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3" w:rsidRPr="001331FB" w:rsidRDefault="00F67443" w:rsidP="00F67443">
      <w:pPr>
        <w:tabs>
          <w:tab w:val="left" w:pos="0"/>
          <w:tab w:val="left" w:pos="4395"/>
        </w:tabs>
        <w:ind w:right="-2"/>
        <w:jc w:val="center"/>
        <w:rPr>
          <w:rFonts w:ascii="Times New Roman" w:hAnsi="Times New Roman"/>
          <w:sz w:val="38"/>
        </w:rPr>
      </w:pPr>
      <w:r w:rsidRPr="001331FB">
        <w:rPr>
          <w:rFonts w:ascii="Times New Roman" w:hAnsi="Times New Roman"/>
        </w:rPr>
        <w:object w:dxaOrig="976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9" o:title=""/>
          </v:shape>
          <o:OLEObject Type="Embed" ProgID="Word.Picture.8" ShapeID="_x0000_i1025" DrawAspect="Content" ObjectID="_1770616098" r:id="rId10"/>
        </w:object>
      </w:r>
    </w:p>
    <w:p w:rsidR="00F67443" w:rsidRPr="001331FB" w:rsidRDefault="00F67443" w:rsidP="00F67443">
      <w:pPr>
        <w:pStyle w:val="4"/>
        <w:tabs>
          <w:tab w:val="left" w:pos="0"/>
          <w:tab w:val="left" w:pos="9720"/>
        </w:tabs>
        <w:autoSpaceDE w:val="0"/>
        <w:spacing w:before="0" w:after="0"/>
        <w:ind w:left="0" w:right="485" w:firstLine="0"/>
        <w:jc w:val="center"/>
        <w:rPr>
          <w:rFonts w:ascii="Times New Roman" w:hAnsi="Times New Roman"/>
          <w:bCs w:val="0"/>
          <w:sz w:val="40"/>
          <w:szCs w:val="40"/>
        </w:rPr>
      </w:pPr>
      <w:r w:rsidRPr="001331FB">
        <w:rPr>
          <w:rFonts w:ascii="Times New Roman" w:hAnsi="Times New Roman"/>
          <w:bCs w:val="0"/>
          <w:sz w:val="40"/>
          <w:szCs w:val="40"/>
        </w:rPr>
        <w:t>АДМИНИСТРАЦИЯ ГОРОДА ПОКАЧИ</w:t>
      </w: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10"/>
        </w:rPr>
      </w:pP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24"/>
          <w:szCs w:val="29"/>
        </w:rPr>
      </w:pPr>
      <w:r w:rsidRPr="001331FB">
        <w:rPr>
          <w:rFonts w:ascii="Times New Roman" w:hAnsi="Times New Roman"/>
          <w:sz w:val="24"/>
          <w:szCs w:val="29"/>
        </w:rPr>
        <w:t>ХАНТЫ-МАНСИЙСКОГО АВТОНОМНОГО ОКРУГА - ЮГРЫ</w:t>
      </w: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32"/>
          <w:szCs w:val="32"/>
        </w:rPr>
      </w:pP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bCs w:val="0"/>
          <w:sz w:val="32"/>
          <w:szCs w:val="32"/>
        </w:rPr>
      </w:pPr>
      <w:r w:rsidRPr="001331FB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F67443" w:rsidRPr="001331FB" w:rsidRDefault="00F67443" w:rsidP="00F67443">
      <w:pPr>
        <w:jc w:val="center"/>
        <w:rPr>
          <w:rFonts w:ascii="Times New Roman" w:hAnsi="Times New Roman"/>
        </w:rPr>
      </w:pPr>
    </w:p>
    <w:p w:rsidR="00F67443" w:rsidRPr="001331FB" w:rsidRDefault="00814309" w:rsidP="00F67443">
      <w:pPr>
        <w:rPr>
          <w:rFonts w:ascii="Times New Roman" w:hAnsi="Times New Roman"/>
          <w:b/>
          <w:sz w:val="24"/>
        </w:rPr>
      </w:pPr>
      <w:r w:rsidRPr="001331FB">
        <w:rPr>
          <w:rFonts w:ascii="Times New Roman" w:hAnsi="Times New Roman"/>
          <w:b/>
          <w:sz w:val="24"/>
        </w:rPr>
        <w:t>О</w:t>
      </w:r>
      <w:r w:rsidR="00F67443" w:rsidRPr="001331FB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26.02.2024</w:t>
      </w:r>
      <w:r w:rsidR="00F67443" w:rsidRPr="001331FB">
        <w:rPr>
          <w:rFonts w:ascii="Times New Roman" w:hAnsi="Times New Roman"/>
          <w:b/>
          <w:sz w:val="24"/>
        </w:rPr>
        <w:t xml:space="preserve"> </w:t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  <w:t xml:space="preserve">      №</w:t>
      </w:r>
      <w:r>
        <w:rPr>
          <w:rFonts w:ascii="Times New Roman" w:hAnsi="Times New Roman"/>
          <w:b/>
          <w:sz w:val="24"/>
        </w:rPr>
        <w:t xml:space="preserve"> 148</w:t>
      </w:r>
    </w:p>
    <w:p w:rsidR="00F67443" w:rsidRPr="001331FB" w:rsidRDefault="00F67443" w:rsidP="00F67443">
      <w:pPr>
        <w:jc w:val="both"/>
        <w:rPr>
          <w:rFonts w:ascii="Times New Roman" w:hAnsi="Times New Roman"/>
          <w:b/>
          <w:sz w:val="26"/>
          <w:szCs w:val="26"/>
        </w:rPr>
      </w:pPr>
    </w:p>
    <w:p w:rsidR="002A37F1" w:rsidRPr="008F361C" w:rsidRDefault="002A37F1" w:rsidP="009D537A">
      <w:pPr>
        <w:ind w:right="5384"/>
        <w:jc w:val="both"/>
        <w:rPr>
          <w:rFonts w:ascii="Times New Roman" w:hAnsi="Times New Roman"/>
          <w:b/>
          <w:sz w:val="24"/>
        </w:rPr>
      </w:pPr>
      <w:r w:rsidRPr="008F361C">
        <w:rPr>
          <w:rFonts w:ascii="Times New Roman" w:hAnsi="Times New Roman"/>
          <w:b/>
          <w:sz w:val="24"/>
        </w:rPr>
        <w:t>О внесении изменений в муниципальную программу «Развитие жилищной сферы в городе Покачи»</w:t>
      </w:r>
      <w:r w:rsidR="000B7955" w:rsidRPr="008F361C">
        <w:rPr>
          <w:rFonts w:ascii="Times New Roman" w:hAnsi="Times New Roman"/>
          <w:b/>
          <w:sz w:val="24"/>
        </w:rPr>
        <w:t>,</w:t>
      </w:r>
      <w:r w:rsidRPr="008F361C">
        <w:rPr>
          <w:rFonts w:ascii="Times New Roman" w:hAnsi="Times New Roman"/>
          <w:b/>
          <w:sz w:val="24"/>
        </w:rPr>
        <w:t xml:space="preserve"> утвержденную постановлением администрации города Покачи от 12.10.2018</w:t>
      </w:r>
      <w:r w:rsidR="0051098B" w:rsidRPr="008F361C">
        <w:rPr>
          <w:rFonts w:ascii="Times New Roman" w:hAnsi="Times New Roman"/>
          <w:b/>
          <w:sz w:val="24"/>
        </w:rPr>
        <w:t xml:space="preserve"> </w:t>
      </w:r>
      <w:r w:rsidRPr="008F361C">
        <w:rPr>
          <w:rFonts w:ascii="Times New Roman" w:hAnsi="Times New Roman"/>
          <w:b/>
          <w:sz w:val="24"/>
        </w:rPr>
        <w:t>№ 1005</w:t>
      </w:r>
    </w:p>
    <w:p w:rsidR="002A37F1" w:rsidRPr="008F361C" w:rsidRDefault="002A37F1" w:rsidP="002A37F1">
      <w:pPr>
        <w:ind w:right="5384" w:firstLine="567"/>
        <w:jc w:val="both"/>
        <w:rPr>
          <w:rFonts w:ascii="Times New Roman" w:hAnsi="Times New Roman"/>
          <w:b/>
          <w:sz w:val="24"/>
        </w:rPr>
      </w:pPr>
    </w:p>
    <w:p w:rsidR="00D64811" w:rsidRPr="001331FB" w:rsidRDefault="00D64811" w:rsidP="002A37F1">
      <w:pPr>
        <w:ind w:right="5384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170F5" w:rsidRPr="008F361C" w:rsidRDefault="000170F5" w:rsidP="000170F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F361C">
        <w:rPr>
          <w:rFonts w:ascii="Times New Roman" w:hAnsi="Times New Roman"/>
          <w:sz w:val="24"/>
        </w:rPr>
        <w:t>В соответствии с абзацем четвертым части 2 статьи 179 Бюджетного кодекса Российской Федерации, бюджетом города Покачи на 2023 и на плановый период 2024 и 2025 годов, утвержденным решением Думы города Покачи от 14.12.2022 №118, пунктом 3 части 3, частью 5 статьи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города</w:t>
      </w:r>
      <w:proofErr w:type="gramEnd"/>
      <w:r w:rsidRPr="008F361C">
        <w:rPr>
          <w:rFonts w:ascii="Times New Roman" w:hAnsi="Times New Roman"/>
          <w:sz w:val="24"/>
        </w:rPr>
        <w:t xml:space="preserve"> Покачи от 24.03.2022 №293:</w:t>
      </w:r>
    </w:p>
    <w:p w:rsidR="000170F5" w:rsidRPr="008F361C" w:rsidRDefault="000170F5" w:rsidP="000170F5">
      <w:pPr>
        <w:ind w:firstLine="709"/>
        <w:jc w:val="both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sz w:val="24"/>
        </w:rPr>
        <w:t>1. Внести в муниципальную программу «Развитие жилищной сферы в городе Покачи», утвержденную постановлением администрации города Покачи от 12.10.2018 №1005 (далее – муниципальная программа), следующие изменения:</w:t>
      </w:r>
    </w:p>
    <w:p w:rsidR="008F361C" w:rsidRPr="008F361C" w:rsidRDefault="008F361C" w:rsidP="008F361C">
      <w:pPr>
        <w:ind w:firstLine="709"/>
        <w:jc w:val="both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sz w:val="24"/>
        </w:rPr>
        <w:t xml:space="preserve">1) таблицу 1 муниципальной программы «Паспорт муниципальной программы» изложить в новой редакции согласно приложению 1 к настоящему постановлению; </w:t>
      </w:r>
    </w:p>
    <w:p w:rsidR="008F361C" w:rsidRPr="008F361C" w:rsidRDefault="008F361C" w:rsidP="008F361C">
      <w:pPr>
        <w:ind w:firstLine="709"/>
        <w:jc w:val="both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sz w:val="24"/>
        </w:rPr>
        <w:t>2) таблицу 2 муниципальной программы изложить в новой редакции согласно приложению 2 к настоящему постановлению;</w:t>
      </w:r>
    </w:p>
    <w:p w:rsidR="008F361C" w:rsidRPr="008F361C" w:rsidRDefault="008F361C" w:rsidP="008F361C">
      <w:pPr>
        <w:ind w:firstLine="709"/>
        <w:jc w:val="both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sz w:val="24"/>
        </w:rPr>
        <w:t>3) таблицу 6 муниципальной программы изложить в новой редакции согласно приложению 3 к настоящему постановлению;</w:t>
      </w:r>
    </w:p>
    <w:p w:rsidR="00C76ECA" w:rsidRDefault="008F361C" w:rsidP="008F361C">
      <w:pPr>
        <w:ind w:firstLine="709"/>
        <w:jc w:val="both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sz w:val="24"/>
        </w:rPr>
        <w:t>4) таблицу 8 муниципальной программы изложить в новой редакции согласно приложению 4 к настоящему постановлению.</w:t>
      </w:r>
    </w:p>
    <w:p w:rsidR="000170F5" w:rsidRPr="008F361C" w:rsidRDefault="000170F5" w:rsidP="008F361C">
      <w:pPr>
        <w:ind w:firstLine="709"/>
        <w:jc w:val="both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sz w:val="24"/>
        </w:rPr>
        <w:t xml:space="preserve">2. </w:t>
      </w:r>
      <w:proofErr w:type="gramStart"/>
      <w:r w:rsidRPr="008F361C">
        <w:rPr>
          <w:rFonts w:ascii="Times New Roman" w:hAnsi="Times New Roman"/>
          <w:sz w:val="24"/>
        </w:rPr>
        <w:t>Начальнику управления по жилищной политике комитета по управлению муниципальным имуществом администрации города Покачи (Носов А.А.)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 46-р, в течение семи рабочих дней после утверждения настоящего постановления.</w:t>
      </w:r>
      <w:proofErr w:type="gramEnd"/>
    </w:p>
    <w:p w:rsidR="000170F5" w:rsidRPr="008F361C" w:rsidRDefault="00C76ECA" w:rsidP="000170F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170F5" w:rsidRPr="008F361C">
        <w:rPr>
          <w:rFonts w:ascii="Times New Roman" w:hAnsi="Times New Roman"/>
          <w:sz w:val="24"/>
        </w:rPr>
        <w:t xml:space="preserve">. </w:t>
      </w:r>
      <w:r w:rsidR="005F4FA0" w:rsidRPr="008F361C">
        <w:rPr>
          <w:rFonts w:ascii="Times New Roman" w:hAnsi="Times New Roman"/>
          <w:sz w:val="24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с </w:t>
      </w:r>
      <w:r w:rsidR="003C0920">
        <w:rPr>
          <w:rFonts w:ascii="Times New Roman" w:hAnsi="Times New Roman"/>
          <w:sz w:val="24"/>
        </w:rPr>
        <w:t>23.12.2023</w:t>
      </w:r>
      <w:r w:rsidR="000170F5" w:rsidRPr="008F361C">
        <w:rPr>
          <w:rFonts w:ascii="Times New Roman" w:hAnsi="Times New Roman"/>
          <w:sz w:val="24"/>
        </w:rPr>
        <w:t>.</w:t>
      </w:r>
    </w:p>
    <w:p w:rsidR="000170F5" w:rsidRPr="008F361C" w:rsidRDefault="00C76ECA" w:rsidP="000170F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170F5" w:rsidRPr="008F361C">
        <w:rPr>
          <w:rFonts w:ascii="Times New Roman" w:hAnsi="Times New Roman"/>
          <w:sz w:val="24"/>
        </w:rPr>
        <w:t xml:space="preserve">. Опубликовать настоящее постановление в газете «Покачевский вестник». </w:t>
      </w:r>
    </w:p>
    <w:p w:rsidR="0040312C" w:rsidRPr="008F361C" w:rsidRDefault="00C76ECA" w:rsidP="005F4FA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0170F5" w:rsidRPr="008F361C">
        <w:rPr>
          <w:rFonts w:ascii="Times New Roman" w:hAnsi="Times New Roman"/>
          <w:sz w:val="24"/>
        </w:rPr>
        <w:t xml:space="preserve">. </w:t>
      </w:r>
      <w:proofErr w:type="gramStart"/>
      <w:r w:rsidR="000170F5" w:rsidRPr="008F361C">
        <w:rPr>
          <w:rFonts w:ascii="Times New Roman" w:hAnsi="Times New Roman"/>
          <w:sz w:val="24"/>
        </w:rPr>
        <w:t>Контроль за</w:t>
      </w:r>
      <w:proofErr w:type="gramEnd"/>
      <w:r w:rsidR="000170F5" w:rsidRPr="008F361C">
        <w:rPr>
          <w:rFonts w:ascii="Times New Roman" w:hAnsi="Times New Roman"/>
          <w:sz w:val="24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Покачи </w:t>
      </w:r>
      <w:proofErr w:type="spellStart"/>
      <w:r w:rsidR="000170F5" w:rsidRPr="008F361C">
        <w:rPr>
          <w:rFonts w:ascii="Times New Roman" w:hAnsi="Times New Roman"/>
          <w:sz w:val="24"/>
        </w:rPr>
        <w:t>Гелетко</w:t>
      </w:r>
      <w:proofErr w:type="spellEnd"/>
      <w:r w:rsidR="000170F5" w:rsidRPr="008F361C">
        <w:rPr>
          <w:rFonts w:ascii="Times New Roman" w:hAnsi="Times New Roman"/>
          <w:sz w:val="24"/>
        </w:rPr>
        <w:t xml:space="preserve"> Л.А.</w:t>
      </w:r>
    </w:p>
    <w:p w:rsidR="0040312C" w:rsidRDefault="0040312C" w:rsidP="0040312C">
      <w:pPr>
        <w:jc w:val="both"/>
        <w:rPr>
          <w:rFonts w:ascii="Times New Roman" w:hAnsi="Times New Roman"/>
          <w:sz w:val="28"/>
          <w:szCs w:val="28"/>
        </w:rPr>
      </w:pPr>
    </w:p>
    <w:p w:rsidR="008F361C" w:rsidRPr="00FD4960" w:rsidRDefault="008F361C" w:rsidP="0040312C">
      <w:pPr>
        <w:jc w:val="both"/>
        <w:rPr>
          <w:rFonts w:ascii="Times New Roman" w:hAnsi="Times New Roman"/>
          <w:sz w:val="28"/>
          <w:szCs w:val="28"/>
        </w:rPr>
      </w:pPr>
    </w:p>
    <w:p w:rsidR="0040312C" w:rsidRPr="008F361C" w:rsidRDefault="002F37DD" w:rsidP="0040312C">
      <w:pPr>
        <w:autoSpaceDE w:val="0"/>
        <w:rPr>
          <w:rFonts w:ascii="Times New Roman" w:hAnsi="Times New Roman"/>
          <w:sz w:val="24"/>
        </w:rPr>
      </w:pPr>
      <w:r w:rsidRPr="008F361C">
        <w:rPr>
          <w:rFonts w:ascii="Times New Roman" w:hAnsi="Times New Roman"/>
          <w:b/>
          <w:sz w:val="24"/>
        </w:rPr>
        <w:t>Г</w:t>
      </w:r>
      <w:r w:rsidR="00943EA5" w:rsidRPr="008F361C">
        <w:rPr>
          <w:rFonts w:ascii="Times New Roman" w:hAnsi="Times New Roman"/>
          <w:b/>
          <w:sz w:val="24"/>
        </w:rPr>
        <w:t>лав</w:t>
      </w:r>
      <w:r w:rsidRPr="008F361C">
        <w:rPr>
          <w:rFonts w:ascii="Times New Roman" w:hAnsi="Times New Roman"/>
          <w:b/>
          <w:sz w:val="24"/>
        </w:rPr>
        <w:t>а</w:t>
      </w:r>
      <w:r w:rsidR="00943EA5" w:rsidRPr="008F361C">
        <w:rPr>
          <w:rFonts w:ascii="Times New Roman" w:hAnsi="Times New Roman"/>
          <w:b/>
          <w:sz w:val="24"/>
        </w:rPr>
        <w:t xml:space="preserve"> города Покачи</w:t>
      </w:r>
      <w:r w:rsidR="00CA7130" w:rsidRPr="008F361C">
        <w:rPr>
          <w:rFonts w:ascii="Times New Roman" w:hAnsi="Times New Roman"/>
          <w:b/>
          <w:sz w:val="24"/>
        </w:rPr>
        <w:tab/>
      </w:r>
      <w:r w:rsidR="00CA7130" w:rsidRPr="008F361C">
        <w:rPr>
          <w:rFonts w:ascii="Times New Roman" w:hAnsi="Times New Roman"/>
          <w:b/>
          <w:sz w:val="24"/>
        </w:rPr>
        <w:tab/>
      </w:r>
      <w:r w:rsidR="00CA7130" w:rsidRPr="008F361C">
        <w:rPr>
          <w:rFonts w:ascii="Times New Roman" w:hAnsi="Times New Roman"/>
          <w:b/>
          <w:sz w:val="24"/>
        </w:rPr>
        <w:tab/>
      </w:r>
      <w:r w:rsidR="00CA7130" w:rsidRPr="008F361C">
        <w:rPr>
          <w:rFonts w:ascii="Times New Roman" w:hAnsi="Times New Roman"/>
          <w:b/>
          <w:sz w:val="24"/>
        </w:rPr>
        <w:tab/>
      </w:r>
      <w:r w:rsidR="00CA7130" w:rsidRPr="008F361C">
        <w:rPr>
          <w:rFonts w:ascii="Times New Roman" w:hAnsi="Times New Roman"/>
          <w:b/>
          <w:sz w:val="24"/>
        </w:rPr>
        <w:tab/>
      </w:r>
      <w:r w:rsidR="00943EA5" w:rsidRPr="008F361C">
        <w:rPr>
          <w:rFonts w:ascii="Times New Roman" w:hAnsi="Times New Roman"/>
          <w:b/>
          <w:sz w:val="24"/>
        </w:rPr>
        <w:t xml:space="preserve">    </w:t>
      </w:r>
      <w:r w:rsidRPr="008F361C">
        <w:rPr>
          <w:rFonts w:ascii="Times New Roman" w:hAnsi="Times New Roman"/>
          <w:b/>
          <w:sz w:val="24"/>
        </w:rPr>
        <w:tab/>
      </w:r>
      <w:r w:rsidRPr="008F361C">
        <w:rPr>
          <w:rFonts w:ascii="Times New Roman" w:hAnsi="Times New Roman"/>
          <w:b/>
          <w:sz w:val="24"/>
        </w:rPr>
        <w:tab/>
      </w:r>
      <w:r w:rsidRPr="008F361C">
        <w:rPr>
          <w:rFonts w:ascii="Times New Roman" w:hAnsi="Times New Roman"/>
          <w:b/>
          <w:sz w:val="24"/>
        </w:rPr>
        <w:tab/>
        <w:t>В</w:t>
      </w:r>
      <w:r w:rsidR="0040312C" w:rsidRPr="008F361C">
        <w:rPr>
          <w:rFonts w:ascii="Times New Roman" w:hAnsi="Times New Roman"/>
          <w:b/>
          <w:sz w:val="24"/>
        </w:rPr>
        <w:t>.</w:t>
      </w:r>
      <w:r w:rsidRPr="008F361C">
        <w:rPr>
          <w:rFonts w:ascii="Times New Roman" w:hAnsi="Times New Roman"/>
          <w:b/>
          <w:sz w:val="24"/>
        </w:rPr>
        <w:t>Л</w:t>
      </w:r>
      <w:r w:rsidR="0040312C" w:rsidRPr="008F361C">
        <w:rPr>
          <w:rFonts w:ascii="Times New Roman" w:hAnsi="Times New Roman"/>
          <w:b/>
          <w:sz w:val="24"/>
        </w:rPr>
        <w:t xml:space="preserve">. </w:t>
      </w:r>
      <w:r w:rsidRPr="008F361C">
        <w:rPr>
          <w:rFonts w:ascii="Times New Roman" w:hAnsi="Times New Roman"/>
          <w:b/>
          <w:sz w:val="24"/>
        </w:rPr>
        <w:t>Таненков</w:t>
      </w:r>
    </w:p>
    <w:p w:rsidR="0040312C" w:rsidRPr="008F361C" w:rsidRDefault="0040312C" w:rsidP="0040312C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40312C" w:rsidRPr="008F361C" w:rsidSect="002A37F1">
          <w:headerReference w:type="default" r:id="rId11"/>
          <w:pgSz w:w="11905" w:h="16837"/>
          <w:pgMar w:top="284" w:right="567" w:bottom="1134" w:left="1701" w:header="284" w:footer="720" w:gutter="0"/>
          <w:cols w:space="720"/>
          <w:titlePg/>
          <w:docGrid w:linePitch="360"/>
        </w:sectPr>
      </w:pPr>
    </w:p>
    <w:p w:rsidR="00F05F35" w:rsidRPr="00A34937" w:rsidRDefault="00F05F35" w:rsidP="00820A76">
      <w:pPr>
        <w:pStyle w:val="ConsPlusNormal"/>
        <w:tabs>
          <w:tab w:val="left" w:pos="4536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 w:rsidRPr="00A349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5F35" w:rsidRPr="00A34937" w:rsidRDefault="00F05F35" w:rsidP="00820A76">
      <w:pPr>
        <w:pStyle w:val="ConsPlusNormal"/>
        <w:tabs>
          <w:tab w:val="left" w:pos="4536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 w:rsidRPr="00A349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5F35" w:rsidRPr="00A34937" w:rsidRDefault="00F05F35" w:rsidP="00820A76">
      <w:pPr>
        <w:pStyle w:val="ConsPlusNormal"/>
        <w:tabs>
          <w:tab w:val="left" w:pos="4536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 w:rsidRPr="00A34937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814309" w:rsidRDefault="00DF67D6" w:rsidP="00820A76">
      <w:pPr>
        <w:pStyle w:val="ConsPlusNormal"/>
        <w:tabs>
          <w:tab w:val="left" w:pos="2229"/>
          <w:tab w:val="left" w:pos="4536"/>
          <w:tab w:val="right" w:pos="14569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14309">
        <w:rPr>
          <w:rFonts w:ascii="Times New Roman" w:hAnsi="Times New Roman" w:cs="Times New Roman"/>
          <w:sz w:val="24"/>
          <w:szCs w:val="24"/>
        </w:rPr>
        <w:t xml:space="preserve"> 26.02.2024 № 148</w:t>
      </w:r>
    </w:p>
    <w:p w:rsidR="00814309" w:rsidRPr="00814309" w:rsidRDefault="00814309" w:rsidP="00814309">
      <w:pPr>
        <w:rPr>
          <w:lang w:eastAsia="ru-RU" w:bidi="ru-RU"/>
        </w:rPr>
      </w:pPr>
      <w:bookmarkStart w:id="0" w:name="_GoBack"/>
      <w:bookmarkEnd w:id="0"/>
    </w:p>
    <w:p w:rsidR="00F05F35" w:rsidRPr="00A34937" w:rsidRDefault="00F05F35" w:rsidP="00820A76">
      <w:pPr>
        <w:pStyle w:val="ConsPlusNormal"/>
        <w:tabs>
          <w:tab w:val="left" w:pos="2229"/>
          <w:tab w:val="left" w:pos="4536"/>
          <w:tab w:val="right" w:pos="14569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F05F35">
      <w:pPr>
        <w:suppressAutoHyphens w:val="0"/>
        <w:autoSpaceDE w:val="0"/>
        <w:autoSpaceDN w:val="0"/>
        <w:ind w:firstLine="658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9415BA">
        <w:rPr>
          <w:rFonts w:ascii="Times New Roman" w:eastAsia="Times New Roman" w:hAnsi="Times New Roman"/>
          <w:kern w:val="0"/>
          <w:sz w:val="24"/>
          <w:lang w:eastAsia="ru-RU"/>
        </w:rPr>
        <w:t>Паспорт муниципальной программы</w:t>
      </w: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1018"/>
        <w:gridCol w:w="1639"/>
        <w:gridCol w:w="1204"/>
        <w:gridCol w:w="105"/>
        <w:gridCol w:w="142"/>
        <w:gridCol w:w="709"/>
        <w:gridCol w:w="708"/>
        <w:gridCol w:w="9"/>
        <w:gridCol w:w="709"/>
        <w:gridCol w:w="558"/>
        <w:gridCol w:w="151"/>
        <w:gridCol w:w="850"/>
        <w:gridCol w:w="318"/>
        <w:gridCol w:w="240"/>
        <w:gridCol w:w="1485"/>
        <w:gridCol w:w="2556"/>
      </w:tblGrid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ание муниципальной программы</w:t>
            </w:r>
          </w:p>
        </w:tc>
        <w:tc>
          <w:tcPr>
            <w:tcW w:w="3861" w:type="dxa"/>
            <w:gridSpan w:val="3"/>
          </w:tcPr>
          <w:p w:rsidR="00435339" w:rsidRPr="008A2FD6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FD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 xml:space="preserve">Развитие жилищной сферы в городе Покачи </w:t>
            </w:r>
          </w:p>
        </w:tc>
        <w:tc>
          <w:tcPr>
            <w:tcW w:w="4259" w:type="dxa"/>
            <w:gridSpan w:val="10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 wp14:anchorId="180656BF" wp14:editId="463AA35F">
                  <wp:extent cx="8255" cy="8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4B72">
              <w:rPr>
                <w:rFonts w:ascii="Times New Roman" w:hAnsi="Times New Roman" w:cs="Times New Roman"/>
                <w:sz w:val="18"/>
                <w:szCs w:val="18"/>
              </w:rPr>
              <w:t>2019 –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4B72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до 2030 года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администрации города Покачи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Ответственный 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лнитель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Покачи (далее – КУМИ)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Соиспо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лнители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771">
              <w:rPr>
                <w:rFonts w:ascii="Times New Roman" w:hAnsi="Times New Roman" w:cs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BC2">
              <w:rPr>
                <w:rFonts w:ascii="Times New Roman" w:hAnsi="Times New Roman" w:cs="Times New Roman"/>
                <w:sz w:val="18"/>
                <w:szCs w:val="18"/>
              </w:rPr>
              <w:t>Комфортная и безопасная среда для жизни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F6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жильем отдельных категорий граждан на территории муниципального образования город Покачи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  <w:p w:rsidR="00435339" w:rsidRPr="002C146B" w:rsidRDefault="00435339" w:rsidP="00094A94">
            <w:pPr>
              <w:jc w:val="center"/>
              <w:rPr>
                <w:lang w:eastAsia="ru-RU" w:bidi="ru-RU"/>
              </w:rPr>
            </w:pPr>
          </w:p>
        </w:tc>
        <w:tc>
          <w:tcPr>
            <w:tcW w:w="12401" w:type="dxa"/>
            <w:gridSpan w:val="16"/>
          </w:tcPr>
          <w:p w:rsidR="00435339" w:rsidRPr="00CF5F67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Улучшение жилищных условий граждан, проживающих на территории муниципального образования город Покачи:</w:t>
            </w:r>
          </w:p>
          <w:p w:rsidR="00435339" w:rsidRPr="00CF5F67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1) обеспечени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е</w:t>
            </w: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 xml:space="preserve"> жилыми помещениями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, формирование</w:t>
            </w:r>
            <w:r w:rsidRPr="00F823E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 xml:space="preserve"> маневренного жилищного фонда</w:t>
            </w: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;</w:t>
            </w:r>
          </w:p>
          <w:p w:rsidR="00435339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2) предоставление субсидий за счет субвенций из федерального бюджета на приобретение жилых помещений в собственность ветеранам боевых действий, инвалидам и семьям, имеющим детей-инвалидов, вставшим на учет в качестве нуждающихся в жилых помещениях до 1 января 2005 года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;</w:t>
            </w:r>
          </w:p>
          <w:p w:rsidR="00435339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3)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помещений;</w:t>
            </w:r>
          </w:p>
          <w:p w:rsidR="00435339" w:rsidRPr="00CF6A24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4) п</w:t>
            </w:r>
            <w:r w:rsidRPr="00F57470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1018" w:type="dxa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9" w:type="dxa"/>
            <w:vMerge w:val="restart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  <w:p w:rsidR="00435339" w:rsidRPr="006E7277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 w:val="restart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– основание </w:t>
            </w:r>
          </w:p>
        </w:tc>
        <w:tc>
          <w:tcPr>
            <w:tcW w:w="8435" w:type="dxa"/>
            <w:gridSpan w:val="12"/>
          </w:tcPr>
          <w:p w:rsidR="00435339" w:rsidRPr="006E7277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717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636EDE" w:rsidRDefault="00435339" w:rsidP="0009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636EDE" w:rsidRDefault="00435339" w:rsidP="0009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636EDE" w:rsidRDefault="00435339" w:rsidP="0009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E228E3" w:rsidRDefault="00435339" w:rsidP="0009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043" w:type="dxa"/>
            <w:gridSpan w:val="3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556" w:type="dxa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 соисполнитель за достижение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9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Доля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 получившего жилые помещения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улучшившего жилищные  условия в отчетном году, в общей численности населения, состоящего на учете в качестве нуждающ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 в жилых помещениях, (%) Д = </w:t>
            </w:r>
            <w:proofErr w:type="spellStart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/Кс*100, где:</w:t>
            </w:r>
            <w:proofErr w:type="gramEnd"/>
          </w:p>
        </w:tc>
        <w:tc>
          <w:tcPr>
            <w:tcW w:w="1309" w:type="dxa"/>
            <w:gridSpan w:val="2"/>
            <w:vMerge w:val="restart"/>
          </w:tcPr>
          <w:p w:rsidR="00435339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lastRenderedPageBreak/>
              <w:t xml:space="preserve">Распоряжение Правительства ХМАО - Югры 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lastRenderedPageBreak/>
              <w:t xml:space="preserve">от 15.03.2013 №92-рп «Об оценке </w:t>
            </w:r>
            <w:proofErr w:type="gramStart"/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 xml:space="preserve"> и муниципальных районов Ханты-Мансийского автономного округа – Югры», с</w:t>
            </w:r>
            <w:r w:rsidRPr="00CE2E3E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тратегия социально-экономического развития города Покачи до 2030 года, утвержденная решением Думы города Покачи от 17.12.2018 №110.</w:t>
            </w:r>
          </w:p>
          <w:p w:rsidR="00435339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</w:p>
          <w:p w:rsidR="00435339" w:rsidRPr="00E228E3" w:rsidRDefault="00435339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35339" w:rsidRPr="006A07F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1,2</w:t>
            </w:r>
          </w:p>
        </w:tc>
        <w:tc>
          <w:tcPr>
            <w:tcW w:w="717" w:type="dxa"/>
            <w:gridSpan w:val="2"/>
          </w:tcPr>
          <w:p w:rsidR="00435339" w:rsidRPr="00D87020" w:rsidRDefault="00B84588" w:rsidP="006A71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53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71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435339" w:rsidRPr="00D87020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7020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gridSpan w:val="2"/>
          </w:tcPr>
          <w:p w:rsidR="00435339" w:rsidRPr="00D87020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</w:tcPr>
          <w:p w:rsidR="00435339" w:rsidRPr="00D87020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043" w:type="dxa"/>
            <w:gridSpan w:val="3"/>
          </w:tcPr>
          <w:p w:rsidR="00435339" w:rsidRPr="00D87020" w:rsidRDefault="00435339" w:rsidP="00094A94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D87020">
              <w:rPr>
                <w:rFonts w:ascii="Times New Roman" w:hAnsi="Times New Roman"/>
                <w:sz w:val="18"/>
                <w:szCs w:val="18"/>
                <w:lang w:eastAsia="ru-RU" w:bidi="ru-RU"/>
              </w:rPr>
              <w:t>34,5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КУМИ 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Pr="00725332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39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семей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, получивших жилые помещения и улучшивших жилищные условия на конец отчетного года, (</w:t>
            </w:r>
            <w:proofErr w:type="spellStart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) чел.</w:t>
            </w:r>
          </w:p>
        </w:tc>
        <w:tc>
          <w:tcPr>
            <w:tcW w:w="1309" w:type="dxa"/>
            <w:gridSpan w:val="2"/>
            <w:vMerge/>
          </w:tcPr>
          <w:p w:rsidR="00435339" w:rsidRPr="00E228E3" w:rsidRDefault="00435339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35339" w:rsidRPr="006A07F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</w:tcPr>
          <w:p w:rsidR="00435339" w:rsidRPr="00572994" w:rsidRDefault="00B84588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35339" w:rsidRPr="00572994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</w:tcPr>
          <w:p w:rsidR="00435339" w:rsidRPr="00572994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</w:tcPr>
          <w:p w:rsidR="00435339" w:rsidRPr="00572994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3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семей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, состоявших на учете в качестве нуждающихся в жилых помещениях на начало отчетного года, (Кс) чел.</w:t>
            </w:r>
          </w:p>
        </w:tc>
        <w:tc>
          <w:tcPr>
            <w:tcW w:w="1309" w:type="dxa"/>
            <w:gridSpan w:val="2"/>
            <w:vMerge/>
          </w:tcPr>
          <w:p w:rsidR="00435339" w:rsidRPr="00E228E3" w:rsidRDefault="00435339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35339" w:rsidRPr="006A07F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17" w:type="dxa"/>
            <w:gridSpan w:val="2"/>
          </w:tcPr>
          <w:p w:rsidR="00435339" w:rsidRPr="00572994" w:rsidRDefault="00435339" w:rsidP="006A71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9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71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435339" w:rsidRPr="00572994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994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709" w:type="dxa"/>
            <w:gridSpan w:val="2"/>
          </w:tcPr>
          <w:p w:rsidR="00435339" w:rsidRPr="00572994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994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0" w:type="dxa"/>
          </w:tcPr>
          <w:p w:rsidR="00435339" w:rsidRPr="00572994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043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ветеранов боевых действий, инвалидов и семьей, имеющих детей-инвалидов, вставших на учет в качестве нуждающихся в жилых помещениях до 1 января 2005 года и улучшивших жилищные условия, посредством предоставления субсидий за счет субвенций из федерального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на приобретение жилых помещений в собственность, чел.</w:t>
            </w:r>
          </w:p>
        </w:tc>
        <w:tc>
          <w:tcPr>
            <w:tcW w:w="1309" w:type="dxa"/>
            <w:gridSpan w:val="2"/>
            <w:vMerge/>
          </w:tcPr>
          <w:p w:rsidR="00435339" w:rsidRPr="00E228E3" w:rsidRDefault="00435339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35339" w:rsidRPr="006A07F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3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9" w:type="dxa"/>
          </w:tcPr>
          <w:p w:rsidR="00435339" w:rsidRPr="00CE2E3E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43E0">
              <w:rPr>
                <w:rFonts w:ascii="Times New Roman" w:hAnsi="Times New Roman" w:cs="Times New Roman"/>
                <w:sz w:val="18"/>
                <w:szCs w:val="1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специализированного жилого помещения, чел.</w:t>
            </w:r>
          </w:p>
        </w:tc>
        <w:tc>
          <w:tcPr>
            <w:tcW w:w="1309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Закон ХМАО -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гры от 09.06.2009 №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86-оз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Югре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</w:tcPr>
          <w:p w:rsidR="00435339" w:rsidRPr="006A07F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gridSpan w:val="3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9" w:type="dxa"/>
          </w:tcPr>
          <w:p w:rsidR="00435339" w:rsidRPr="009543E0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военной операции, член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их семей, состоящи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на учете в качестве нуждающихся в жилых помещениях, предоставляемых по договорам социального найма,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улучшивших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жилищные условия,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редством предоставления субсидии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на приобретение (строительство)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жилых помещений в собственность, чел.</w:t>
            </w:r>
          </w:p>
        </w:tc>
        <w:tc>
          <w:tcPr>
            <w:tcW w:w="1309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Правительства ХМАО - Югры от 29.12.2020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643-п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О мерах по реализации государственной программы Ханты-Мансийс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автономного округа - Югры «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жилищной 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17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3" w:type="dxa"/>
            <w:gridSpan w:val="3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6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2657" w:type="dxa"/>
            <w:gridSpan w:val="2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44" w:type="dxa"/>
            <w:gridSpan w:val="14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годам 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2019-2030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731F61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 w:rsidR="00731F61">
              <w:rPr>
                <w:rFonts w:ascii="Times New Roman" w:hAnsi="Times New Roman"/>
                <w:sz w:val="18"/>
                <w:szCs w:val="18"/>
              </w:rPr>
              <w:t>17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F61">
              <w:rPr>
                <w:rFonts w:ascii="Times New Roman" w:hAnsi="Times New Roman"/>
                <w:sz w:val="18"/>
                <w:szCs w:val="18"/>
              </w:rPr>
              <w:t>073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31F61">
              <w:rPr>
                <w:rFonts w:ascii="Times New Roman" w:hAnsi="Times New Roman"/>
                <w:sz w:val="18"/>
                <w:szCs w:val="18"/>
              </w:rPr>
              <w:t>72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731F6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435339" w:rsidRPr="000C59EF" w:rsidRDefault="00710457" w:rsidP="0071045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650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924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gridSpan w:val="4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85" w:type="dxa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1 245 063,16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4 980 252,64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888 200,00</w:t>
            </w:r>
          </w:p>
        </w:tc>
        <w:tc>
          <w:tcPr>
            <w:tcW w:w="1417" w:type="dxa"/>
            <w:gridSpan w:val="2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731F61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31F61">
              <w:rPr>
                <w:rFonts w:ascii="Times New Roman" w:hAnsi="Times New Roman"/>
                <w:sz w:val="18"/>
                <w:szCs w:val="18"/>
              </w:rPr>
              <w:t>0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731F61">
              <w:rPr>
                <w:rFonts w:ascii="Times New Roman" w:hAnsi="Times New Roman"/>
                <w:sz w:val="18"/>
                <w:szCs w:val="18"/>
              </w:rPr>
              <w:t>389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F61">
              <w:rPr>
                <w:rFonts w:ascii="Times New Roman" w:hAnsi="Times New Roman"/>
                <w:sz w:val="18"/>
                <w:szCs w:val="18"/>
              </w:rPr>
              <w:t>8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gridSpan w:val="2"/>
            <w:vAlign w:val="center"/>
          </w:tcPr>
          <w:p w:rsidR="00435339" w:rsidRPr="000C59EF" w:rsidRDefault="00731F61" w:rsidP="00731F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AE68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gridSpan w:val="3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266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  <w:gridSpan w:val="4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306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85" w:type="dxa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731F61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</w:t>
            </w:r>
            <w:r w:rsidR="00731F61">
              <w:rPr>
                <w:rFonts w:ascii="Times New Roman" w:hAnsi="Times New Roman"/>
                <w:sz w:val="18"/>
                <w:szCs w:val="18"/>
              </w:rPr>
              <w:t>5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731F61">
              <w:rPr>
                <w:rFonts w:ascii="Times New Roman" w:hAnsi="Times New Roman"/>
                <w:sz w:val="18"/>
                <w:szCs w:val="18"/>
              </w:rPr>
              <w:t>795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31F61">
              <w:rPr>
                <w:rFonts w:ascii="Times New Roman" w:hAnsi="Times New Roman"/>
                <w:sz w:val="18"/>
                <w:szCs w:val="18"/>
              </w:rPr>
              <w:t>72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731F6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435339" w:rsidRPr="000C59EF" w:rsidRDefault="00AE6854" w:rsidP="00731F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35339">
              <w:rPr>
                <w:rFonts w:ascii="Times New Roman" w:hAnsi="Times New Roman"/>
                <w:sz w:val="18"/>
                <w:szCs w:val="18"/>
              </w:rPr>
              <w:t>5</w:t>
            </w:r>
            <w:r w:rsidR="00731F61">
              <w:rPr>
                <w:rFonts w:ascii="Times New Roman" w:hAnsi="Times New Roman"/>
                <w:sz w:val="18"/>
                <w:szCs w:val="18"/>
              </w:rPr>
              <w:t>9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F61">
              <w:rPr>
                <w:rFonts w:ascii="Times New Roman" w:hAnsi="Times New Roman"/>
                <w:sz w:val="18"/>
                <w:szCs w:val="18"/>
              </w:rPr>
              <w:t>500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731F6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726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gridSpan w:val="4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891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85" w:type="dxa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1 245 063,16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4 980 252,64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1" w:type="dxa"/>
            <w:gridSpan w:val="3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509">
              <w:rPr>
                <w:rFonts w:ascii="Times New Roman" w:hAnsi="Times New Roman" w:cs="Times New Roman"/>
                <w:sz w:val="18"/>
                <w:szCs w:val="18"/>
              </w:rPr>
              <w:t xml:space="preserve">Параметры финансового обеспечения региональных проектов, проектов </w:t>
            </w:r>
            <w:r w:rsidRPr="005C4EEB">
              <w:rPr>
                <w:rFonts w:ascii="Times New Roman" w:hAnsi="Times New Roman" w:cs="Times New Roman"/>
                <w:sz w:val="18"/>
                <w:szCs w:val="18"/>
              </w:rPr>
              <w:t>Ханты-Мансийского автономного округа - Югры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реализуемых в городе Покачи</w:t>
            </w:r>
          </w:p>
        </w:tc>
        <w:tc>
          <w:tcPr>
            <w:tcW w:w="2657" w:type="dxa"/>
            <w:gridSpan w:val="2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88" w:type="dxa"/>
            <w:gridSpan w:val="13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2019-2030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автономного округа (срок реализации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5486" w:type="dxa"/>
            <w:gridSpan w:val="3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9744" w:type="dxa"/>
            <w:gridSpan w:val="14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</w:tr>
      <w:tr w:rsidR="00435339" w:rsidRPr="00A32F3A" w:rsidTr="00094A94">
        <w:tc>
          <w:tcPr>
            <w:tcW w:w="5486" w:type="dxa"/>
            <w:gridSpan w:val="3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2019-2030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5339" w:rsidRPr="00A32F3A" w:rsidTr="00094A94">
        <w:tc>
          <w:tcPr>
            <w:tcW w:w="5486" w:type="dxa"/>
            <w:gridSpan w:val="3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00CB" w:rsidRDefault="003300CB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00CB" w:rsidRDefault="003300CB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00CB" w:rsidRDefault="003300CB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sectPr w:rsidR="006E7191" w:rsidSect="0020039C">
      <w:pgSz w:w="16837" w:h="11905" w:orient="landscape"/>
      <w:pgMar w:top="284" w:right="1134" w:bottom="567" w:left="1134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82" w:rsidRDefault="00B95682">
      <w:r>
        <w:separator/>
      </w:r>
    </w:p>
  </w:endnote>
  <w:endnote w:type="continuationSeparator" w:id="0">
    <w:p w:rsidR="00B95682" w:rsidRDefault="00B9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82" w:rsidRDefault="00B95682">
      <w:r>
        <w:separator/>
      </w:r>
    </w:p>
  </w:footnote>
  <w:footnote w:type="continuationSeparator" w:id="0">
    <w:p w:rsidR="00B95682" w:rsidRDefault="00B9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70" w:rsidRPr="0048113E" w:rsidRDefault="00F57470">
    <w:pPr>
      <w:pStyle w:val="a5"/>
      <w:jc w:val="center"/>
      <w:rPr>
        <w:rFonts w:ascii="Times New Roman" w:hAnsi="Times New Roman"/>
        <w:sz w:val="22"/>
        <w:szCs w:val="22"/>
      </w:rPr>
    </w:pPr>
    <w:r w:rsidRPr="0048113E">
      <w:rPr>
        <w:rFonts w:ascii="Times New Roman" w:hAnsi="Times New Roman"/>
        <w:sz w:val="22"/>
        <w:szCs w:val="22"/>
      </w:rPr>
      <w:fldChar w:fldCharType="begin"/>
    </w:r>
    <w:r w:rsidRPr="0048113E">
      <w:rPr>
        <w:rFonts w:ascii="Times New Roman" w:hAnsi="Times New Roman"/>
        <w:sz w:val="22"/>
        <w:szCs w:val="22"/>
      </w:rPr>
      <w:instrText>PAGE   \* MERGEFORMAT</w:instrText>
    </w:r>
    <w:r w:rsidRPr="0048113E">
      <w:rPr>
        <w:rFonts w:ascii="Times New Roman" w:hAnsi="Times New Roman"/>
        <w:sz w:val="22"/>
        <w:szCs w:val="22"/>
      </w:rPr>
      <w:fldChar w:fldCharType="separate"/>
    </w:r>
    <w:r w:rsidR="00814309">
      <w:rPr>
        <w:rFonts w:ascii="Times New Roman" w:hAnsi="Times New Roman"/>
        <w:noProof/>
        <w:sz w:val="22"/>
        <w:szCs w:val="22"/>
      </w:rPr>
      <w:t>4</w:t>
    </w:r>
    <w:r w:rsidRPr="0048113E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A4E"/>
    <w:multiLevelType w:val="multilevel"/>
    <w:tmpl w:val="036464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4B815945"/>
    <w:multiLevelType w:val="hybridMultilevel"/>
    <w:tmpl w:val="C95A15E4"/>
    <w:lvl w:ilvl="0" w:tplc="109C7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5">
    <w:nsid w:val="6A5E6A88"/>
    <w:multiLevelType w:val="hybridMultilevel"/>
    <w:tmpl w:val="DDCC6720"/>
    <w:lvl w:ilvl="0" w:tplc="7CDA1A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3"/>
    <w:rsid w:val="00003811"/>
    <w:rsid w:val="00004BEB"/>
    <w:rsid w:val="00006F0B"/>
    <w:rsid w:val="000139AD"/>
    <w:rsid w:val="00016B71"/>
    <w:rsid w:val="000170F5"/>
    <w:rsid w:val="0001720A"/>
    <w:rsid w:val="00020F6F"/>
    <w:rsid w:val="00027EA4"/>
    <w:rsid w:val="00030617"/>
    <w:rsid w:val="00033E49"/>
    <w:rsid w:val="00035D9E"/>
    <w:rsid w:val="0005765E"/>
    <w:rsid w:val="000607AF"/>
    <w:rsid w:val="000661A7"/>
    <w:rsid w:val="0007026F"/>
    <w:rsid w:val="000848AC"/>
    <w:rsid w:val="000901E1"/>
    <w:rsid w:val="000B7955"/>
    <w:rsid w:val="000C265A"/>
    <w:rsid w:val="000C4C32"/>
    <w:rsid w:val="000C59EF"/>
    <w:rsid w:val="000D2774"/>
    <w:rsid w:val="000D3072"/>
    <w:rsid w:val="000D5904"/>
    <w:rsid w:val="000D7C52"/>
    <w:rsid w:val="000E027B"/>
    <w:rsid w:val="000E698E"/>
    <w:rsid w:val="000F08AA"/>
    <w:rsid w:val="000F34B3"/>
    <w:rsid w:val="000F36EC"/>
    <w:rsid w:val="0010035F"/>
    <w:rsid w:val="0010511F"/>
    <w:rsid w:val="0010588A"/>
    <w:rsid w:val="00105976"/>
    <w:rsid w:val="00105EB2"/>
    <w:rsid w:val="001062CE"/>
    <w:rsid w:val="00124D8A"/>
    <w:rsid w:val="00126B33"/>
    <w:rsid w:val="00127C65"/>
    <w:rsid w:val="001331FB"/>
    <w:rsid w:val="00145DE2"/>
    <w:rsid w:val="00160A30"/>
    <w:rsid w:val="00163060"/>
    <w:rsid w:val="00165C44"/>
    <w:rsid w:val="00183AC9"/>
    <w:rsid w:val="00191BC8"/>
    <w:rsid w:val="00194ACD"/>
    <w:rsid w:val="001A232C"/>
    <w:rsid w:val="001B4910"/>
    <w:rsid w:val="001C4700"/>
    <w:rsid w:val="001C66C0"/>
    <w:rsid w:val="001D01AC"/>
    <w:rsid w:val="001D08C7"/>
    <w:rsid w:val="001D170E"/>
    <w:rsid w:val="001D24AE"/>
    <w:rsid w:val="001D7129"/>
    <w:rsid w:val="001D75C3"/>
    <w:rsid w:val="001E0C67"/>
    <w:rsid w:val="001E518F"/>
    <w:rsid w:val="001F7781"/>
    <w:rsid w:val="0020039C"/>
    <w:rsid w:val="002406B2"/>
    <w:rsid w:val="00242B36"/>
    <w:rsid w:val="00245DD1"/>
    <w:rsid w:val="002507A4"/>
    <w:rsid w:val="002542CA"/>
    <w:rsid w:val="00264609"/>
    <w:rsid w:val="00273EA6"/>
    <w:rsid w:val="00282C7B"/>
    <w:rsid w:val="00285C73"/>
    <w:rsid w:val="002A0237"/>
    <w:rsid w:val="002A37F1"/>
    <w:rsid w:val="002A557B"/>
    <w:rsid w:val="002A55E9"/>
    <w:rsid w:val="002B0248"/>
    <w:rsid w:val="002C395E"/>
    <w:rsid w:val="002D366F"/>
    <w:rsid w:val="002D6D1E"/>
    <w:rsid w:val="002E22E5"/>
    <w:rsid w:val="002F37DD"/>
    <w:rsid w:val="002F600B"/>
    <w:rsid w:val="00302D9C"/>
    <w:rsid w:val="0031057A"/>
    <w:rsid w:val="0031343E"/>
    <w:rsid w:val="00313EE5"/>
    <w:rsid w:val="003300CB"/>
    <w:rsid w:val="00343DA7"/>
    <w:rsid w:val="00347C01"/>
    <w:rsid w:val="00347C46"/>
    <w:rsid w:val="00375DF4"/>
    <w:rsid w:val="003827B9"/>
    <w:rsid w:val="0038462A"/>
    <w:rsid w:val="00384CC2"/>
    <w:rsid w:val="003854A1"/>
    <w:rsid w:val="00391674"/>
    <w:rsid w:val="0039198E"/>
    <w:rsid w:val="003936D3"/>
    <w:rsid w:val="003A0463"/>
    <w:rsid w:val="003A121E"/>
    <w:rsid w:val="003B41DE"/>
    <w:rsid w:val="003B68B1"/>
    <w:rsid w:val="003C0920"/>
    <w:rsid w:val="003D1D5C"/>
    <w:rsid w:val="003F02A0"/>
    <w:rsid w:val="003F2694"/>
    <w:rsid w:val="003F4A11"/>
    <w:rsid w:val="003F4B8B"/>
    <w:rsid w:val="003F4E87"/>
    <w:rsid w:val="003F748A"/>
    <w:rsid w:val="003F77C4"/>
    <w:rsid w:val="0040312C"/>
    <w:rsid w:val="0041405F"/>
    <w:rsid w:val="00414A62"/>
    <w:rsid w:val="004159ED"/>
    <w:rsid w:val="00416791"/>
    <w:rsid w:val="00425781"/>
    <w:rsid w:val="00426A14"/>
    <w:rsid w:val="004339AB"/>
    <w:rsid w:val="00435339"/>
    <w:rsid w:val="0043764A"/>
    <w:rsid w:val="00441ED0"/>
    <w:rsid w:val="00443166"/>
    <w:rsid w:val="004434B9"/>
    <w:rsid w:val="004541B9"/>
    <w:rsid w:val="00474B31"/>
    <w:rsid w:val="00481AA1"/>
    <w:rsid w:val="00482561"/>
    <w:rsid w:val="00485E83"/>
    <w:rsid w:val="004907BB"/>
    <w:rsid w:val="00492C48"/>
    <w:rsid w:val="004A27E3"/>
    <w:rsid w:val="004B0C52"/>
    <w:rsid w:val="004B38D7"/>
    <w:rsid w:val="004B69D0"/>
    <w:rsid w:val="004C26F6"/>
    <w:rsid w:val="004D3408"/>
    <w:rsid w:val="004D6707"/>
    <w:rsid w:val="004D72DA"/>
    <w:rsid w:val="004E43DB"/>
    <w:rsid w:val="004E5180"/>
    <w:rsid w:val="004E6615"/>
    <w:rsid w:val="005017DE"/>
    <w:rsid w:val="00510769"/>
    <w:rsid w:val="0051098B"/>
    <w:rsid w:val="00512AD8"/>
    <w:rsid w:val="00515B9C"/>
    <w:rsid w:val="00526B48"/>
    <w:rsid w:val="0053371B"/>
    <w:rsid w:val="00540BC2"/>
    <w:rsid w:val="00550ACC"/>
    <w:rsid w:val="00570BB4"/>
    <w:rsid w:val="005828E6"/>
    <w:rsid w:val="00583144"/>
    <w:rsid w:val="005949BE"/>
    <w:rsid w:val="005A2CB3"/>
    <w:rsid w:val="005A5401"/>
    <w:rsid w:val="005B6BE5"/>
    <w:rsid w:val="005C0F7C"/>
    <w:rsid w:val="005D4144"/>
    <w:rsid w:val="005D426A"/>
    <w:rsid w:val="005D4340"/>
    <w:rsid w:val="005D4CA0"/>
    <w:rsid w:val="005E3B25"/>
    <w:rsid w:val="005F4FA0"/>
    <w:rsid w:val="00610E5F"/>
    <w:rsid w:val="00621F6B"/>
    <w:rsid w:val="0062324E"/>
    <w:rsid w:val="00626738"/>
    <w:rsid w:val="00626D16"/>
    <w:rsid w:val="006459EB"/>
    <w:rsid w:val="0066095F"/>
    <w:rsid w:val="006618BD"/>
    <w:rsid w:val="00666745"/>
    <w:rsid w:val="006707E8"/>
    <w:rsid w:val="00671139"/>
    <w:rsid w:val="006860F6"/>
    <w:rsid w:val="006919BF"/>
    <w:rsid w:val="00692671"/>
    <w:rsid w:val="006A297E"/>
    <w:rsid w:val="006A2F39"/>
    <w:rsid w:val="006A4239"/>
    <w:rsid w:val="006A5E48"/>
    <w:rsid w:val="006A711D"/>
    <w:rsid w:val="006B536A"/>
    <w:rsid w:val="006C14A6"/>
    <w:rsid w:val="006C5E12"/>
    <w:rsid w:val="006E0A2B"/>
    <w:rsid w:val="006E54C8"/>
    <w:rsid w:val="006E5C32"/>
    <w:rsid w:val="006E7191"/>
    <w:rsid w:val="00701F43"/>
    <w:rsid w:val="00710457"/>
    <w:rsid w:val="00725C0C"/>
    <w:rsid w:val="00726132"/>
    <w:rsid w:val="00726AC6"/>
    <w:rsid w:val="007307E4"/>
    <w:rsid w:val="00731F61"/>
    <w:rsid w:val="0073200F"/>
    <w:rsid w:val="00736252"/>
    <w:rsid w:val="00766B21"/>
    <w:rsid w:val="00770B0A"/>
    <w:rsid w:val="00781209"/>
    <w:rsid w:val="007826F1"/>
    <w:rsid w:val="00783E8C"/>
    <w:rsid w:val="007855DD"/>
    <w:rsid w:val="0079207F"/>
    <w:rsid w:val="00792E1A"/>
    <w:rsid w:val="00796D9F"/>
    <w:rsid w:val="007A4A6B"/>
    <w:rsid w:val="007A5AC8"/>
    <w:rsid w:val="007B06E8"/>
    <w:rsid w:val="007B44CA"/>
    <w:rsid w:val="007C72AB"/>
    <w:rsid w:val="007D367B"/>
    <w:rsid w:val="007D7646"/>
    <w:rsid w:val="007E169B"/>
    <w:rsid w:val="007E4946"/>
    <w:rsid w:val="0081278C"/>
    <w:rsid w:val="00814309"/>
    <w:rsid w:val="00815207"/>
    <w:rsid w:val="00820A76"/>
    <w:rsid w:val="0082192E"/>
    <w:rsid w:val="00821A72"/>
    <w:rsid w:val="0083191A"/>
    <w:rsid w:val="008636C7"/>
    <w:rsid w:val="00872D58"/>
    <w:rsid w:val="00875637"/>
    <w:rsid w:val="00881964"/>
    <w:rsid w:val="00884FF2"/>
    <w:rsid w:val="00894326"/>
    <w:rsid w:val="00895D56"/>
    <w:rsid w:val="008A5793"/>
    <w:rsid w:val="008D2586"/>
    <w:rsid w:val="008E3651"/>
    <w:rsid w:val="008F190A"/>
    <w:rsid w:val="008F361C"/>
    <w:rsid w:val="00903D39"/>
    <w:rsid w:val="0091332C"/>
    <w:rsid w:val="009231BC"/>
    <w:rsid w:val="009252FB"/>
    <w:rsid w:val="0093118B"/>
    <w:rsid w:val="00933C07"/>
    <w:rsid w:val="009434E4"/>
    <w:rsid w:val="00943EA5"/>
    <w:rsid w:val="0095011A"/>
    <w:rsid w:val="009507CC"/>
    <w:rsid w:val="0095265B"/>
    <w:rsid w:val="00960597"/>
    <w:rsid w:val="0096088B"/>
    <w:rsid w:val="009663B6"/>
    <w:rsid w:val="00966746"/>
    <w:rsid w:val="009721BC"/>
    <w:rsid w:val="00973596"/>
    <w:rsid w:val="009807D8"/>
    <w:rsid w:val="009819C3"/>
    <w:rsid w:val="00983D4B"/>
    <w:rsid w:val="0098628E"/>
    <w:rsid w:val="009944A7"/>
    <w:rsid w:val="009A1112"/>
    <w:rsid w:val="009A649F"/>
    <w:rsid w:val="009C233B"/>
    <w:rsid w:val="009C3894"/>
    <w:rsid w:val="009C6B3A"/>
    <w:rsid w:val="009D13EA"/>
    <w:rsid w:val="009D192C"/>
    <w:rsid w:val="009D537A"/>
    <w:rsid w:val="009D7091"/>
    <w:rsid w:val="009D7B3F"/>
    <w:rsid w:val="009E0D11"/>
    <w:rsid w:val="009F7B3B"/>
    <w:rsid w:val="00A20919"/>
    <w:rsid w:val="00A25D37"/>
    <w:rsid w:val="00A25F5E"/>
    <w:rsid w:val="00A34937"/>
    <w:rsid w:val="00A367F6"/>
    <w:rsid w:val="00A445FC"/>
    <w:rsid w:val="00A5398F"/>
    <w:rsid w:val="00A60071"/>
    <w:rsid w:val="00A6511F"/>
    <w:rsid w:val="00A65776"/>
    <w:rsid w:val="00A80A13"/>
    <w:rsid w:val="00A853E7"/>
    <w:rsid w:val="00AA64F8"/>
    <w:rsid w:val="00AB6458"/>
    <w:rsid w:val="00AB7445"/>
    <w:rsid w:val="00AC5264"/>
    <w:rsid w:val="00AD4747"/>
    <w:rsid w:val="00AE2338"/>
    <w:rsid w:val="00AE6854"/>
    <w:rsid w:val="00AF1D29"/>
    <w:rsid w:val="00B14F1F"/>
    <w:rsid w:val="00B215CB"/>
    <w:rsid w:val="00B26787"/>
    <w:rsid w:val="00B2698C"/>
    <w:rsid w:val="00B26D29"/>
    <w:rsid w:val="00B279C5"/>
    <w:rsid w:val="00B3268C"/>
    <w:rsid w:val="00B55623"/>
    <w:rsid w:val="00B66A40"/>
    <w:rsid w:val="00B84552"/>
    <w:rsid w:val="00B84588"/>
    <w:rsid w:val="00B84C9F"/>
    <w:rsid w:val="00B86EC0"/>
    <w:rsid w:val="00B8714F"/>
    <w:rsid w:val="00B95682"/>
    <w:rsid w:val="00B97FAA"/>
    <w:rsid w:val="00BA717B"/>
    <w:rsid w:val="00BB37E0"/>
    <w:rsid w:val="00BB41F0"/>
    <w:rsid w:val="00BB69A1"/>
    <w:rsid w:val="00BB69A7"/>
    <w:rsid w:val="00BC1D02"/>
    <w:rsid w:val="00BE772B"/>
    <w:rsid w:val="00BF3535"/>
    <w:rsid w:val="00C05621"/>
    <w:rsid w:val="00C078C0"/>
    <w:rsid w:val="00C35FF9"/>
    <w:rsid w:val="00C36E04"/>
    <w:rsid w:val="00C51E2C"/>
    <w:rsid w:val="00C6003C"/>
    <w:rsid w:val="00C63393"/>
    <w:rsid w:val="00C667E0"/>
    <w:rsid w:val="00C67F04"/>
    <w:rsid w:val="00C71D52"/>
    <w:rsid w:val="00C73A85"/>
    <w:rsid w:val="00C76ECA"/>
    <w:rsid w:val="00C770EF"/>
    <w:rsid w:val="00C95E8F"/>
    <w:rsid w:val="00CA2152"/>
    <w:rsid w:val="00CA7130"/>
    <w:rsid w:val="00CC1B0E"/>
    <w:rsid w:val="00CC4A4E"/>
    <w:rsid w:val="00CC6914"/>
    <w:rsid w:val="00CF2653"/>
    <w:rsid w:val="00CF377A"/>
    <w:rsid w:val="00D03D2C"/>
    <w:rsid w:val="00D07891"/>
    <w:rsid w:val="00D20E5F"/>
    <w:rsid w:val="00D23FA4"/>
    <w:rsid w:val="00D36577"/>
    <w:rsid w:val="00D5548F"/>
    <w:rsid w:val="00D607D2"/>
    <w:rsid w:val="00D64811"/>
    <w:rsid w:val="00D73794"/>
    <w:rsid w:val="00D926FE"/>
    <w:rsid w:val="00D93945"/>
    <w:rsid w:val="00D9573B"/>
    <w:rsid w:val="00DA0A2A"/>
    <w:rsid w:val="00DB0BCE"/>
    <w:rsid w:val="00DB45EB"/>
    <w:rsid w:val="00DC1DFD"/>
    <w:rsid w:val="00DC2DB3"/>
    <w:rsid w:val="00DC2F3B"/>
    <w:rsid w:val="00DC4C8F"/>
    <w:rsid w:val="00DC6760"/>
    <w:rsid w:val="00DD75C2"/>
    <w:rsid w:val="00DF67D6"/>
    <w:rsid w:val="00E115EE"/>
    <w:rsid w:val="00E212DD"/>
    <w:rsid w:val="00E22CEC"/>
    <w:rsid w:val="00E2414F"/>
    <w:rsid w:val="00E26C7B"/>
    <w:rsid w:val="00E279B9"/>
    <w:rsid w:val="00E43D0D"/>
    <w:rsid w:val="00E60F46"/>
    <w:rsid w:val="00E87143"/>
    <w:rsid w:val="00E906BE"/>
    <w:rsid w:val="00E9234A"/>
    <w:rsid w:val="00E96A69"/>
    <w:rsid w:val="00EA38F0"/>
    <w:rsid w:val="00EB50F3"/>
    <w:rsid w:val="00EC1408"/>
    <w:rsid w:val="00ED3ED7"/>
    <w:rsid w:val="00ED7D44"/>
    <w:rsid w:val="00EE2A73"/>
    <w:rsid w:val="00EE4F85"/>
    <w:rsid w:val="00F03A77"/>
    <w:rsid w:val="00F040C7"/>
    <w:rsid w:val="00F05F35"/>
    <w:rsid w:val="00F11AA7"/>
    <w:rsid w:val="00F22AD0"/>
    <w:rsid w:val="00F309A6"/>
    <w:rsid w:val="00F37095"/>
    <w:rsid w:val="00F4124C"/>
    <w:rsid w:val="00F43AE6"/>
    <w:rsid w:val="00F45082"/>
    <w:rsid w:val="00F57470"/>
    <w:rsid w:val="00F64056"/>
    <w:rsid w:val="00F64664"/>
    <w:rsid w:val="00F66BF4"/>
    <w:rsid w:val="00F67443"/>
    <w:rsid w:val="00F70055"/>
    <w:rsid w:val="00F73306"/>
    <w:rsid w:val="00F74E34"/>
    <w:rsid w:val="00F823E7"/>
    <w:rsid w:val="00FB2560"/>
    <w:rsid w:val="00FB4045"/>
    <w:rsid w:val="00FC05C1"/>
    <w:rsid w:val="00FC4623"/>
    <w:rsid w:val="00FD4960"/>
    <w:rsid w:val="00FD533E"/>
    <w:rsid w:val="00FF1127"/>
    <w:rsid w:val="00FF3CF7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3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67443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674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7443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link w:val="4"/>
    <w:rsid w:val="00F67443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customStyle="1" w:styleId="ConsPlusNormal">
    <w:name w:val="ConsPlusNormal"/>
    <w:next w:val="a"/>
    <w:link w:val="ConsPlusNormal0"/>
    <w:qFormat/>
    <w:rsid w:val="00F6744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styleId="a3">
    <w:name w:val="List Paragraph"/>
    <w:basedOn w:val="a"/>
    <w:uiPriority w:val="34"/>
    <w:qFormat/>
    <w:rsid w:val="00F6744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ConsPlusTitle">
    <w:name w:val="ConsPlusTitle"/>
    <w:rsid w:val="00F674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F67443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7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43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720A"/>
    <w:rPr>
      <w:rFonts w:ascii="Tahoma" w:eastAsia="Lucida Sans Unicode" w:hAnsi="Tahoma" w:cs="Tahoma"/>
      <w:kern w:val="1"/>
      <w:sz w:val="16"/>
      <w:szCs w:val="16"/>
      <w:lang w:eastAsia="en-US"/>
    </w:rPr>
  </w:style>
  <w:style w:type="table" w:styleId="a9">
    <w:name w:val="Table Grid"/>
    <w:basedOn w:val="a1"/>
    <w:uiPriority w:val="59"/>
    <w:rsid w:val="007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A0237"/>
    <w:rPr>
      <w:szCs w:val="20"/>
    </w:rPr>
  </w:style>
  <w:style w:type="character" w:customStyle="1" w:styleId="ab">
    <w:name w:val="Текст сноски Знак"/>
    <w:link w:val="aa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c">
    <w:name w:val="footnote reference"/>
    <w:uiPriority w:val="99"/>
    <w:semiHidden/>
    <w:unhideWhenUsed/>
    <w:rsid w:val="002A02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0237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f">
    <w:name w:val="endnote reference"/>
    <w:uiPriority w:val="99"/>
    <w:semiHidden/>
    <w:unhideWhenUsed/>
    <w:rsid w:val="002A02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6760"/>
    <w:rPr>
      <w:rFonts w:ascii="Arial" w:eastAsia="Arial" w:hAnsi="Arial" w:cs="Arial"/>
      <w:kern w:val="1"/>
      <w:lang w:bidi="ru-RU"/>
    </w:rPr>
  </w:style>
  <w:style w:type="paragraph" w:styleId="af0">
    <w:name w:val="footer"/>
    <w:basedOn w:val="a"/>
    <w:link w:val="af1"/>
    <w:uiPriority w:val="99"/>
    <w:unhideWhenUsed/>
    <w:rsid w:val="00CF2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2653"/>
    <w:rPr>
      <w:rFonts w:ascii="Arial" w:eastAsia="Lucida Sans Unicode" w:hAnsi="Arial"/>
      <w:kern w:val="1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9D19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192C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192C"/>
    <w:rPr>
      <w:rFonts w:ascii="Arial" w:eastAsia="Lucida Sans Unicode" w:hAnsi="Arial"/>
      <w:kern w:val="1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19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192C"/>
    <w:rPr>
      <w:rFonts w:ascii="Arial" w:eastAsia="Lucida Sans Unicode" w:hAnsi="Arial"/>
      <w:b/>
      <w:bCs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3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67443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674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7443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link w:val="4"/>
    <w:rsid w:val="00F67443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customStyle="1" w:styleId="ConsPlusNormal">
    <w:name w:val="ConsPlusNormal"/>
    <w:next w:val="a"/>
    <w:link w:val="ConsPlusNormal0"/>
    <w:qFormat/>
    <w:rsid w:val="00F6744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styleId="a3">
    <w:name w:val="List Paragraph"/>
    <w:basedOn w:val="a"/>
    <w:uiPriority w:val="34"/>
    <w:qFormat/>
    <w:rsid w:val="00F6744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ConsPlusTitle">
    <w:name w:val="ConsPlusTitle"/>
    <w:rsid w:val="00F674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F67443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7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43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720A"/>
    <w:rPr>
      <w:rFonts w:ascii="Tahoma" w:eastAsia="Lucida Sans Unicode" w:hAnsi="Tahoma" w:cs="Tahoma"/>
      <w:kern w:val="1"/>
      <w:sz w:val="16"/>
      <w:szCs w:val="16"/>
      <w:lang w:eastAsia="en-US"/>
    </w:rPr>
  </w:style>
  <w:style w:type="table" w:styleId="a9">
    <w:name w:val="Table Grid"/>
    <w:basedOn w:val="a1"/>
    <w:uiPriority w:val="59"/>
    <w:rsid w:val="007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A0237"/>
    <w:rPr>
      <w:szCs w:val="20"/>
    </w:rPr>
  </w:style>
  <w:style w:type="character" w:customStyle="1" w:styleId="ab">
    <w:name w:val="Текст сноски Знак"/>
    <w:link w:val="aa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c">
    <w:name w:val="footnote reference"/>
    <w:uiPriority w:val="99"/>
    <w:semiHidden/>
    <w:unhideWhenUsed/>
    <w:rsid w:val="002A02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0237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f">
    <w:name w:val="endnote reference"/>
    <w:uiPriority w:val="99"/>
    <w:semiHidden/>
    <w:unhideWhenUsed/>
    <w:rsid w:val="002A02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6760"/>
    <w:rPr>
      <w:rFonts w:ascii="Arial" w:eastAsia="Arial" w:hAnsi="Arial" w:cs="Arial"/>
      <w:kern w:val="1"/>
      <w:lang w:bidi="ru-RU"/>
    </w:rPr>
  </w:style>
  <w:style w:type="paragraph" w:styleId="af0">
    <w:name w:val="footer"/>
    <w:basedOn w:val="a"/>
    <w:link w:val="af1"/>
    <w:uiPriority w:val="99"/>
    <w:unhideWhenUsed/>
    <w:rsid w:val="00CF2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2653"/>
    <w:rPr>
      <w:rFonts w:ascii="Arial" w:eastAsia="Lucida Sans Unicode" w:hAnsi="Arial"/>
      <w:kern w:val="1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9D19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192C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192C"/>
    <w:rPr>
      <w:rFonts w:ascii="Arial" w:eastAsia="Lucida Sans Unicode" w:hAnsi="Arial"/>
      <w:kern w:val="1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19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192C"/>
    <w:rPr>
      <w:rFonts w:ascii="Arial" w:eastAsia="Lucida Sans Unicode" w:hAnsi="Arial"/>
      <w:b/>
      <w:bCs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17E0-0C87-4687-8F48-4CD4D150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Анатолий Анатольевич</dc:creator>
  <cp:lastModifiedBy>Балчугова Вера Владимировна</cp:lastModifiedBy>
  <cp:revision>22</cp:revision>
  <cp:lastPrinted>2021-10-27T05:55:00Z</cp:lastPrinted>
  <dcterms:created xsi:type="dcterms:W3CDTF">2023-10-23T11:36:00Z</dcterms:created>
  <dcterms:modified xsi:type="dcterms:W3CDTF">2024-02-28T04:02:00Z</dcterms:modified>
</cp:coreProperties>
</file>