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46" w:rsidRPr="009D6224" w:rsidRDefault="00992446" w:rsidP="00992446">
      <w:pPr>
        <w:tabs>
          <w:tab w:val="left" w:pos="9720"/>
        </w:tabs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D6224">
        <w:rPr>
          <w:rFonts w:ascii="Calibri" w:eastAsia="Calibri" w:hAnsi="Calibri" w:cs="Times New Roman"/>
          <w:sz w:val="24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0.2pt" o:ole="" filled="t">
            <v:fill color2="black"/>
            <v:imagedata r:id="rId8" o:title=""/>
          </v:shape>
          <o:OLEObject Type="Embed" ProgID="Word.Picture.8" ShapeID="_x0000_i1025" DrawAspect="Content" ObjectID="_1696398795" r:id="rId9"/>
        </w:object>
      </w:r>
    </w:p>
    <w:p w:rsidR="00992446" w:rsidRPr="009D6224" w:rsidRDefault="00992446" w:rsidP="00992446">
      <w:pPr>
        <w:keepNext/>
        <w:widowControl w:val="0"/>
        <w:numPr>
          <w:ilvl w:val="3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9D6224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992446" w:rsidRPr="009D6224" w:rsidRDefault="00992446" w:rsidP="00992446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992446" w:rsidRPr="009D6224" w:rsidRDefault="00992446" w:rsidP="00992446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9D6224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992446" w:rsidRPr="009D6224" w:rsidRDefault="00992446" w:rsidP="00992446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2446" w:rsidRPr="00D15DD2" w:rsidRDefault="00992446" w:rsidP="00992446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5D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92446" w:rsidRPr="00D15DD2" w:rsidRDefault="00992446" w:rsidP="009924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446" w:rsidRPr="0048336D" w:rsidRDefault="00992446" w:rsidP="009924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8336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85E6D">
        <w:rPr>
          <w:rFonts w:ascii="Times New Roman" w:eastAsia="Calibri" w:hAnsi="Times New Roman" w:cs="Times New Roman"/>
          <w:sz w:val="26"/>
          <w:szCs w:val="26"/>
        </w:rPr>
        <w:t>21.10.2021</w:t>
      </w:r>
      <w:r w:rsidRPr="0048336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48336D" w:rsidRPr="0048336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 w:rsidRPr="0048336D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585E6D">
        <w:rPr>
          <w:rFonts w:ascii="Times New Roman" w:eastAsia="Calibri" w:hAnsi="Times New Roman" w:cs="Times New Roman"/>
          <w:sz w:val="26"/>
          <w:szCs w:val="26"/>
        </w:rPr>
        <w:t xml:space="preserve"> 949</w:t>
      </w:r>
    </w:p>
    <w:p w:rsidR="00992446" w:rsidRPr="00753346" w:rsidRDefault="00992446" w:rsidP="0099244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92446" w:rsidRPr="00753346" w:rsidRDefault="00E85B3C" w:rsidP="00F3154A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</w:t>
      </w:r>
      <w:r w:rsidR="0021445B"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F165B8"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муниципальную программу </w:t>
      </w:r>
      <w:r w:rsidR="00D43947"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«Поддержка социально ориентированных некоммерческих организаций», </w:t>
      </w:r>
      <w:r w:rsidR="00F165B8"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утвержденную </w:t>
      </w:r>
      <w:r w:rsidR="0021445B" w:rsidRPr="00F3154A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  <w:r w:rsidR="00F165B8" w:rsidRPr="00F3154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21445B" w:rsidRPr="00F3154A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города Покачи от 12.10.2</w:t>
      </w:r>
      <w:r w:rsidR="00D43947" w:rsidRPr="00F3154A">
        <w:rPr>
          <w:rFonts w:ascii="Times New Roman" w:eastAsia="Calibri" w:hAnsi="Times New Roman" w:cs="Times New Roman"/>
          <w:b/>
          <w:sz w:val="26"/>
          <w:szCs w:val="26"/>
        </w:rPr>
        <w:t>018 №1020</w:t>
      </w:r>
      <w:r w:rsidR="0021445B" w:rsidRPr="007533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92446" w:rsidRPr="00753346" w:rsidRDefault="00992446" w:rsidP="00992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F66" w:rsidRPr="00753346" w:rsidRDefault="00213F66" w:rsidP="00992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6CA" w:rsidRPr="00C94A7C" w:rsidRDefault="004B36CA" w:rsidP="004B36CA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C94A7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абзацем третьим част</w:t>
      </w:r>
      <w:r w:rsidR="004B10B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9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статьи 179 Бюджетного кодекса Российской Федерации, пунктом 2 части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16.04.2021 №334 «О модельной муниципальной программе города Покачи, о порядке принятия решения о разработке муниципальных</w:t>
      </w:r>
      <w:proofErr w:type="gramEnd"/>
      <w:r w:rsidRPr="00C94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 города Покачи, их формирования, утверждения и реализации в соответствии с национальными целями развития»:</w:t>
      </w:r>
    </w:p>
    <w:p w:rsidR="00C53F99" w:rsidRPr="00753346" w:rsidRDefault="00992446" w:rsidP="005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hAnsi="Times New Roman" w:cs="Times New Roman"/>
          <w:sz w:val="26"/>
          <w:szCs w:val="26"/>
        </w:rPr>
        <w:t xml:space="preserve">1. </w:t>
      </w:r>
      <w:r w:rsidR="00C53F99" w:rsidRPr="00753346">
        <w:rPr>
          <w:rFonts w:ascii="Times New Roman" w:hAnsi="Times New Roman" w:cs="Times New Roman"/>
          <w:sz w:val="26"/>
          <w:szCs w:val="26"/>
        </w:rPr>
        <w:t>Внести в</w:t>
      </w:r>
      <w:r w:rsidR="00FB5268">
        <w:rPr>
          <w:rFonts w:ascii="Times New Roman" w:hAnsi="Times New Roman" w:cs="Times New Roman"/>
          <w:sz w:val="26"/>
          <w:szCs w:val="26"/>
        </w:rPr>
        <w:t xml:space="preserve"> </w:t>
      </w:r>
      <w:r w:rsidR="00330A77" w:rsidRPr="00753346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330A77" w:rsidRPr="00B4658B">
        <w:rPr>
          <w:rFonts w:ascii="Times New Roman" w:hAnsi="Times New Roman" w:cs="Times New Roman"/>
          <w:sz w:val="26"/>
          <w:szCs w:val="26"/>
        </w:rPr>
        <w:t>«</w:t>
      </w:r>
      <w:r w:rsidR="00B4658B" w:rsidRPr="00B4658B">
        <w:rPr>
          <w:rFonts w:ascii="Times New Roman" w:eastAsia="Calibri" w:hAnsi="Times New Roman" w:cs="Times New Roman"/>
          <w:sz w:val="26"/>
          <w:szCs w:val="26"/>
        </w:rPr>
        <w:t>Поддержка социально ориентированных некоммерческих организаций</w:t>
      </w:r>
      <w:r w:rsidR="00B4658B">
        <w:rPr>
          <w:rFonts w:ascii="Times New Roman" w:eastAsia="Calibri" w:hAnsi="Times New Roman" w:cs="Times New Roman"/>
          <w:sz w:val="26"/>
          <w:szCs w:val="26"/>
        </w:rPr>
        <w:t>»</w:t>
      </w:r>
      <w:r w:rsidR="00330A77" w:rsidRPr="00753346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E46608" w:rsidRPr="00753346">
        <w:rPr>
          <w:rFonts w:ascii="Times New Roman" w:hAnsi="Times New Roman" w:cs="Times New Roman"/>
          <w:sz w:val="26"/>
          <w:szCs w:val="26"/>
        </w:rPr>
        <w:t>постановление</w:t>
      </w:r>
      <w:r w:rsidR="00330A77" w:rsidRPr="00753346">
        <w:rPr>
          <w:rFonts w:ascii="Times New Roman" w:hAnsi="Times New Roman" w:cs="Times New Roman"/>
          <w:sz w:val="26"/>
          <w:szCs w:val="26"/>
        </w:rPr>
        <w:t>м</w:t>
      </w:r>
      <w:r w:rsidR="00E46608" w:rsidRPr="0075334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4658B">
        <w:rPr>
          <w:rFonts w:ascii="Times New Roman" w:hAnsi="Times New Roman" w:cs="Times New Roman"/>
          <w:sz w:val="26"/>
          <w:szCs w:val="26"/>
        </w:rPr>
        <w:t>города Покачи от 12.10.2018 №1020</w:t>
      </w:r>
      <w:r w:rsidR="00330A77" w:rsidRPr="00753346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C2790D">
        <w:rPr>
          <w:rFonts w:ascii="Times New Roman" w:hAnsi="Times New Roman" w:cs="Times New Roman"/>
          <w:sz w:val="26"/>
          <w:szCs w:val="26"/>
        </w:rPr>
        <w:t>,</w:t>
      </w:r>
      <w:r w:rsidR="00C53F99" w:rsidRPr="0075334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4135B" w:rsidRPr="00E4135B" w:rsidRDefault="00E4135B" w:rsidP="00E413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строку 11 «Параметры финансового обеспечения муниципальной программы» паспорта муниципальной программы изложить в следующей редакции: </w:t>
      </w:r>
    </w:p>
    <w:p w:rsidR="00E4135B" w:rsidRPr="00E4135B" w:rsidRDefault="00E4135B" w:rsidP="00E413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</w:p>
    <w:tbl>
      <w:tblPr>
        <w:tblpPr w:leftFromText="180" w:rightFromText="180" w:vertAnchor="text" w:horzAnchor="page" w:tblpX="1987" w:tblpY="14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242"/>
        <w:gridCol w:w="6440"/>
      </w:tblGrid>
      <w:tr w:rsidR="00E4135B" w:rsidRPr="00E4135B" w:rsidTr="00ED6D76">
        <w:trPr>
          <w:trHeight w:val="31"/>
        </w:trPr>
        <w:tc>
          <w:tcPr>
            <w:tcW w:w="597" w:type="dxa"/>
            <w:vAlign w:val="center"/>
          </w:tcPr>
          <w:p w:rsidR="00E4135B" w:rsidRPr="00E4135B" w:rsidRDefault="00E4135B" w:rsidP="00E413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2" w:type="dxa"/>
            <w:vAlign w:val="center"/>
          </w:tcPr>
          <w:p w:rsidR="00E4135B" w:rsidRPr="00E4135B" w:rsidRDefault="00E4135B" w:rsidP="00E4135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440" w:type="dxa"/>
            <w:vAlign w:val="center"/>
          </w:tcPr>
          <w:p w:rsidR="008E22BC" w:rsidRPr="008E22BC" w:rsidRDefault="00983E11" w:rsidP="008E22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объ</w:t>
            </w:r>
            <w:r w:rsidR="00701BF4">
              <w:rPr>
                <w:rFonts w:ascii="Times New Roman" w:eastAsia="Times New Roman" w:hAnsi="Times New Roman" w:cs="Times New Roman"/>
                <w:lang w:eastAsia="ru-RU"/>
              </w:rPr>
              <w:t>ем финансирования 290 500,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E22BC" w:rsidRPr="008E22BC">
              <w:rPr>
                <w:rFonts w:ascii="Times New Roman" w:eastAsia="Times New Roman" w:hAnsi="Times New Roman" w:cs="Times New Roman"/>
                <w:lang w:eastAsia="ru-RU"/>
              </w:rPr>
              <w:t xml:space="preserve"> рублей, в том числе по годам: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2019 год - 50000,00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2020 год - 40500,00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2021 год - 50000,00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2022 год - 50000,00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2023 год - 50000,00 рублей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2024 год - 50000,00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2025 год - 0,00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2026 год - 0,00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2027 год - 0,00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2028 год - 0,00 рублей;</w:t>
            </w:r>
          </w:p>
          <w:p w:rsidR="00983E11" w:rsidRPr="007D0275" w:rsidRDefault="00983E11" w:rsidP="00983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eastAsia="Times New Roman" w:hAnsi="Times New Roman" w:cs="Times New Roman"/>
                <w:lang w:eastAsia="ru-RU"/>
              </w:rPr>
              <w:t>2029 год - 0,00 рублей;</w:t>
            </w:r>
          </w:p>
          <w:p w:rsidR="00E4135B" w:rsidRPr="00E4135B" w:rsidRDefault="00983E11" w:rsidP="00983E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5">
              <w:rPr>
                <w:rFonts w:ascii="Times New Roman" w:hAnsi="Times New Roman" w:cs="Times New Roman"/>
              </w:rPr>
              <w:t>2030 год - 0,00 рублей</w:t>
            </w:r>
          </w:p>
        </w:tc>
      </w:tr>
    </w:tbl>
    <w:p w:rsidR="00E4135B" w:rsidRPr="00E4135B" w:rsidRDefault="00E4135B" w:rsidP="00E413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92446" w:rsidRPr="00753346" w:rsidRDefault="00E4135B" w:rsidP="00E4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таблицу 2 муниципальной программы изложить в новой редакции согласно приложению к настоящему постановлению.</w:t>
      </w:r>
    </w:p>
    <w:p w:rsidR="00C2790D" w:rsidRDefault="00992446" w:rsidP="005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hAnsi="Times New Roman" w:cs="Times New Roman"/>
          <w:sz w:val="26"/>
          <w:szCs w:val="26"/>
        </w:rPr>
        <w:t xml:space="preserve">2. </w:t>
      </w:r>
      <w:r w:rsidR="00566B3E" w:rsidRPr="00753346">
        <w:rPr>
          <w:rFonts w:ascii="Times New Roman" w:hAnsi="Times New Roman" w:cs="Times New Roman"/>
          <w:sz w:val="26"/>
          <w:szCs w:val="26"/>
        </w:rPr>
        <w:t>Начальнику отдела по социальным вопросам и связям с общественностью администрации города Покачи (Токарева И.В.) обеспечить размещение актуальной редакции муниципальной программы, с учетом всех изменений, на официальном сайте администрации города Покачи</w:t>
      </w:r>
      <w:r w:rsidR="00C2790D" w:rsidRPr="00C2790D">
        <w:rPr>
          <w:rFonts w:ascii="Times New Roman" w:hAnsi="Times New Roman" w:cs="Times New Roman"/>
          <w:sz w:val="26"/>
          <w:szCs w:val="26"/>
        </w:rPr>
        <w:t>, согласно правилам ведения Реестра муниципальных программ города Покачи, утвержденным распоряжением администрации города Покачи от 17.05.2021 №46-р, в течение семи рабочих дней после утверждения настоящего постановления</w:t>
      </w:r>
      <w:r w:rsidR="00C2790D" w:rsidRPr="00C2790D" w:rsidDel="00C279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841" w:rsidRDefault="00566B3E" w:rsidP="005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hAnsi="Times New Roman" w:cs="Times New Roman"/>
          <w:sz w:val="26"/>
          <w:szCs w:val="26"/>
        </w:rPr>
        <w:t xml:space="preserve">3. </w:t>
      </w:r>
      <w:r w:rsidR="00992446" w:rsidRPr="0075334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47841">
        <w:rPr>
          <w:rFonts w:ascii="Times New Roman" w:hAnsi="Times New Roman" w:cs="Times New Roman"/>
          <w:sz w:val="26"/>
          <w:szCs w:val="26"/>
        </w:rPr>
        <w:t xml:space="preserve">с 01.01.2022. </w:t>
      </w:r>
    </w:p>
    <w:p w:rsidR="00992446" w:rsidRPr="00753346" w:rsidRDefault="00566B3E" w:rsidP="005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hAnsi="Times New Roman" w:cs="Times New Roman"/>
          <w:sz w:val="26"/>
          <w:szCs w:val="26"/>
        </w:rPr>
        <w:t>4</w:t>
      </w:r>
      <w:r w:rsidR="00992446" w:rsidRPr="0075334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«Покачевский вестник».</w:t>
      </w:r>
    </w:p>
    <w:p w:rsidR="00992446" w:rsidRPr="00753346" w:rsidRDefault="00566B3E" w:rsidP="0056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346">
        <w:rPr>
          <w:rFonts w:ascii="Times New Roman" w:hAnsi="Times New Roman" w:cs="Times New Roman"/>
          <w:sz w:val="26"/>
          <w:szCs w:val="26"/>
        </w:rPr>
        <w:t>5</w:t>
      </w:r>
      <w:r w:rsidR="00992446" w:rsidRPr="007533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446" w:rsidRPr="007533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92446" w:rsidRPr="0075334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Покачи Гвоздь</w:t>
      </w:r>
      <w:r w:rsidR="0089784B">
        <w:rPr>
          <w:rFonts w:ascii="Times New Roman" w:hAnsi="Times New Roman" w:cs="Times New Roman"/>
          <w:sz w:val="26"/>
          <w:szCs w:val="26"/>
        </w:rPr>
        <w:t xml:space="preserve"> </w:t>
      </w:r>
      <w:r w:rsidR="0089784B" w:rsidRPr="00753346">
        <w:rPr>
          <w:rFonts w:ascii="Times New Roman" w:hAnsi="Times New Roman" w:cs="Times New Roman"/>
          <w:sz w:val="26"/>
          <w:szCs w:val="26"/>
        </w:rPr>
        <w:t>Г.Д</w:t>
      </w:r>
      <w:r w:rsidR="00992446" w:rsidRPr="00753346">
        <w:rPr>
          <w:rFonts w:ascii="Times New Roman" w:hAnsi="Times New Roman" w:cs="Times New Roman"/>
          <w:sz w:val="26"/>
          <w:szCs w:val="26"/>
        </w:rPr>
        <w:t>.</w:t>
      </w:r>
    </w:p>
    <w:p w:rsidR="00213F66" w:rsidRDefault="00213F66" w:rsidP="00992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368" w:rsidRPr="00753346" w:rsidRDefault="00F56368" w:rsidP="00992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F66" w:rsidRPr="00753346" w:rsidRDefault="00213F66" w:rsidP="009924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780" w:rsidRDefault="00A24780" w:rsidP="00992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обязанности</w:t>
      </w:r>
    </w:p>
    <w:p w:rsidR="00A24780" w:rsidRDefault="00A24780" w:rsidP="00992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6E7C48" w:rsidRPr="00753346">
        <w:rPr>
          <w:rFonts w:ascii="Times New Roman" w:hAnsi="Times New Roman" w:cs="Times New Roman"/>
          <w:b/>
          <w:sz w:val="26"/>
          <w:szCs w:val="26"/>
        </w:rPr>
        <w:t xml:space="preserve"> города Покачи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A24780" w:rsidRDefault="00A24780" w:rsidP="00992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:rsidR="00992446" w:rsidRPr="00753346" w:rsidRDefault="00A24780" w:rsidP="00992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города Покачи</w:t>
      </w:r>
      <w:r w:rsidR="006E7C48" w:rsidRPr="0075334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5636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Ходулапова А.Е.</w:t>
      </w:r>
      <w:r w:rsidR="006E7C48" w:rsidRPr="007533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C2790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6E7C48" w:rsidRPr="00753346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992446" w:rsidRPr="009D6224" w:rsidRDefault="00992446">
      <w:pPr>
        <w:rPr>
          <w:rFonts w:ascii="Times New Roman" w:hAnsi="Times New Roman" w:cs="Times New Roman"/>
        </w:rPr>
      </w:pPr>
      <w:r w:rsidRPr="009D6224">
        <w:rPr>
          <w:rFonts w:ascii="Times New Roman" w:hAnsi="Times New Roman" w:cs="Times New Roman"/>
        </w:rPr>
        <w:br w:type="page"/>
      </w:r>
    </w:p>
    <w:p w:rsidR="001B448E" w:rsidRDefault="001B448E" w:rsidP="00992446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  <w:sectPr w:rsidR="001B448E" w:rsidSect="004B36CA">
          <w:headerReference w:type="default" r:id="rId10"/>
          <w:pgSz w:w="11905" w:h="16838"/>
          <w:pgMar w:top="284" w:right="567" w:bottom="1134" w:left="1701" w:header="283" w:footer="1134" w:gutter="0"/>
          <w:cols w:space="720"/>
          <w:titlePg/>
          <w:docGrid w:linePitch="299"/>
        </w:sectPr>
      </w:pPr>
    </w:p>
    <w:p w:rsidR="00992446" w:rsidRPr="009D6224" w:rsidRDefault="00992446" w:rsidP="00992446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6224">
        <w:rPr>
          <w:rFonts w:ascii="Times New Roman" w:hAnsi="Times New Roman" w:cs="Times New Roman"/>
        </w:rPr>
        <w:lastRenderedPageBreak/>
        <w:t>Приложение</w:t>
      </w:r>
    </w:p>
    <w:p w:rsidR="00992446" w:rsidRPr="009D6224" w:rsidRDefault="00992446" w:rsidP="009924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224">
        <w:rPr>
          <w:rFonts w:ascii="Times New Roman" w:hAnsi="Times New Roman" w:cs="Times New Roman"/>
        </w:rPr>
        <w:t>к постановлению</w:t>
      </w:r>
    </w:p>
    <w:p w:rsidR="00992446" w:rsidRPr="009D6224" w:rsidRDefault="00992446" w:rsidP="009924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224">
        <w:rPr>
          <w:rFonts w:ascii="Times New Roman" w:hAnsi="Times New Roman" w:cs="Times New Roman"/>
        </w:rPr>
        <w:t>администрации города Покачи</w:t>
      </w:r>
    </w:p>
    <w:p w:rsidR="00992446" w:rsidRPr="009D6224" w:rsidRDefault="00992446" w:rsidP="009924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6224">
        <w:rPr>
          <w:rFonts w:ascii="Times New Roman" w:hAnsi="Times New Roman" w:cs="Times New Roman"/>
        </w:rPr>
        <w:t xml:space="preserve">от </w:t>
      </w:r>
      <w:r w:rsidR="00585E6D">
        <w:rPr>
          <w:rFonts w:ascii="Times New Roman" w:hAnsi="Times New Roman" w:cs="Times New Roman"/>
        </w:rPr>
        <w:t>21.10.2021</w:t>
      </w:r>
      <w:bookmarkStart w:id="0" w:name="_GoBack"/>
      <w:bookmarkEnd w:id="0"/>
      <w:r w:rsidRPr="009D6224">
        <w:rPr>
          <w:rFonts w:ascii="Times New Roman" w:hAnsi="Times New Roman" w:cs="Times New Roman"/>
        </w:rPr>
        <w:t xml:space="preserve"> №</w:t>
      </w:r>
      <w:r w:rsidR="00585E6D">
        <w:rPr>
          <w:rFonts w:ascii="Times New Roman" w:hAnsi="Times New Roman" w:cs="Times New Roman"/>
        </w:rPr>
        <w:t xml:space="preserve"> 949</w:t>
      </w:r>
    </w:p>
    <w:p w:rsidR="00992446" w:rsidRPr="00D15DD2" w:rsidRDefault="00992446" w:rsidP="009924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2446" w:rsidRPr="009D6224" w:rsidRDefault="00992446" w:rsidP="00992446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" w:name="P38"/>
      <w:bookmarkEnd w:id="1"/>
      <w:r w:rsidRPr="009D6224">
        <w:rPr>
          <w:rFonts w:ascii="Times New Roman" w:hAnsi="Times New Roman" w:cs="Times New Roman"/>
        </w:rPr>
        <w:t>Таблица 2</w:t>
      </w:r>
    </w:p>
    <w:p w:rsidR="00992446" w:rsidRPr="009D6224" w:rsidRDefault="00992446" w:rsidP="00992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446" w:rsidRDefault="00992446" w:rsidP="0099244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172"/>
      <w:bookmarkEnd w:id="2"/>
      <w:r w:rsidRPr="009D6224">
        <w:rPr>
          <w:rFonts w:ascii="Times New Roman" w:hAnsi="Times New Roman" w:cs="Times New Roman"/>
        </w:rPr>
        <w:t>Распределение финансовых ресурсов муниципальной программы</w:t>
      </w:r>
    </w:p>
    <w:p w:rsidR="001B448E" w:rsidRPr="009D6224" w:rsidRDefault="001B448E" w:rsidP="00992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288"/>
        <w:gridCol w:w="56"/>
        <w:gridCol w:w="1374"/>
        <w:gridCol w:w="22"/>
        <w:gridCol w:w="1107"/>
        <w:gridCol w:w="28"/>
        <w:gridCol w:w="961"/>
        <w:gridCol w:w="34"/>
        <w:gridCol w:w="958"/>
        <w:gridCol w:w="34"/>
        <w:gridCol w:w="954"/>
        <w:gridCol w:w="31"/>
        <w:gridCol w:w="9"/>
        <w:gridCol w:w="951"/>
        <w:gridCol w:w="34"/>
        <w:gridCol w:w="6"/>
        <w:gridCol w:w="951"/>
        <w:gridCol w:w="34"/>
        <w:gridCol w:w="9"/>
        <w:gridCol w:w="1004"/>
        <w:gridCol w:w="939"/>
        <w:gridCol w:w="28"/>
        <w:gridCol w:w="28"/>
        <w:gridCol w:w="510"/>
        <w:gridCol w:w="25"/>
        <w:gridCol w:w="31"/>
        <w:gridCol w:w="423"/>
        <w:gridCol w:w="109"/>
        <w:gridCol w:w="37"/>
        <w:gridCol w:w="423"/>
        <w:gridCol w:w="103"/>
        <w:gridCol w:w="40"/>
        <w:gridCol w:w="572"/>
        <w:gridCol w:w="668"/>
        <w:gridCol w:w="59"/>
        <w:gridCol w:w="519"/>
      </w:tblGrid>
      <w:tr w:rsidR="00C93702" w:rsidRPr="00084616" w:rsidTr="00C93702">
        <w:tc>
          <w:tcPr>
            <w:tcW w:w="381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414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государственной программы (их связь с целевыми показателями государственной программы)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</w:t>
            </w:r>
          </w:p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365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72" w:type="pct"/>
            <w:gridSpan w:val="30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52" w:type="pct"/>
            <w:gridSpan w:val="28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2028 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2029 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2030 </w:t>
            </w:r>
          </w:p>
        </w:tc>
      </w:tr>
      <w:tr w:rsidR="00C93702" w:rsidRPr="00084616" w:rsidTr="00C93702">
        <w:tc>
          <w:tcPr>
            <w:tcW w:w="381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93702" w:rsidRPr="00084616" w:rsidTr="00C93702">
        <w:tc>
          <w:tcPr>
            <w:tcW w:w="381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4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информационной поддержки (2)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социальным вопросам и связям с </w:t>
            </w:r>
            <w:proofErr w:type="spellStart"/>
            <w:proofErr w:type="gramStart"/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общественнос-тью</w:t>
            </w:r>
            <w:proofErr w:type="spellEnd"/>
            <w:proofErr w:type="gramEnd"/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Покачи, пресс-секретарь главы города Покачи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14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(3)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17333F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3" w:type="pct"/>
          </w:tcPr>
          <w:p w:rsidR="006532DA" w:rsidRPr="00084616" w:rsidRDefault="0017333F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gridSpan w:val="3"/>
          </w:tcPr>
          <w:p w:rsidR="006532DA" w:rsidRPr="00084616" w:rsidRDefault="0017333F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501B83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3" w:type="pct"/>
          </w:tcPr>
          <w:p w:rsidR="006532DA" w:rsidRPr="00084616" w:rsidRDefault="00501B83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gridSpan w:val="3"/>
          </w:tcPr>
          <w:p w:rsidR="006532DA" w:rsidRPr="00084616" w:rsidRDefault="00501B83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4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помощи (1, 4)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 администрации города Покачи, пресс-секретарь главы города Покачи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4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(5)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социальным вопросам и связям с общественностью 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Покачи, пресс-секретарь главы города Покачи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381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3" w:type="pct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gridSpan w:val="3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20" w:type="pct"/>
            <w:gridSpan w:val="3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3" w:type="pct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gridSpan w:val="3"/>
          </w:tcPr>
          <w:p w:rsidR="006532DA" w:rsidRPr="00084616" w:rsidRDefault="00D515E7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67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795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32DA" w:rsidRPr="00084616" w:rsidTr="00F60EE6">
        <w:trPr>
          <w:trHeight w:val="199"/>
        </w:trPr>
        <w:tc>
          <w:tcPr>
            <w:tcW w:w="5000" w:type="pct"/>
            <w:gridSpan w:val="37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автономного округа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449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449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449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49" w:type="pct"/>
            <w:gridSpan w:val="2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9" w:type="pct"/>
            <w:gridSpan w:val="3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6" w:type="pct"/>
            <w:gridSpan w:val="2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1" w:type="pct"/>
            <w:gridSpan w:val="2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20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9" w:type="pct"/>
            <w:gridSpan w:val="3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26" w:type="pct"/>
            <w:gridSpan w:val="2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1" w:type="pct"/>
            <w:gridSpan w:val="2"/>
          </w:tcPr>
          <w:p w:rsidR="006532DA" w:rsidRPr="00084616" w:rsidRDefault="007C5095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32DA" w:rsidRPr="00084616" w:rsidTr="00D515E7">
        <w:tc>
          <w:tcPr>
            <w:tcW w:w="5000" w:type="pct"/>
            <w:gridSpan w:val="37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42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социальным вопросам и связям с общественностью 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Покачи</w:t>
            </w: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18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9" w:type="pct"/>
            <w:gridSpan w:val="3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37" w:type="pct"/>
            <w:gridSpan w:val="3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" w:type="pct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</w:t>
            </w: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8" w:type="pct"/>
            <w:gridSpan w:val="2"/>
          </w:tcPr>
          <w:p w:rsidR="006532DA" w:rsidRPr="00084616" w:rsidRDefault="00593CCD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290500,0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40500,00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319" w:type="pct"/>
            <w:gridSpan w:val="3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37" w:type="pct"/>
            <w:gridSpan w:val="3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02" w:type="pct"/>
          </w:tcPr>
          <w:p w:rsidR="006532DA" w:rsidRPr="00084616" w:rsidRDefault="00ED6D76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6532DA"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442" w:type="pct"/>
            <w:vMerge w:val="restar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3702" w:rsidRPr="00084616" w:rsidTr="00C93702">
        <w:tc>
          <w:tcPr>
            <w:tcW w:w="813" w:type="pct"/>
            <w:gridSpan w:val="3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6532DA" w:rsidRPr="00084616" w:rsidRDefault="006532DA" w:rsidP="00653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gridSpan w:val="3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pct"/>
            <w:gridSpan w:val="2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" w:type="pct"/>
          </w:tcPr>
          <w:p w:rsidR="006532DA" w:rsidRPr="00084616" w:rsidRDefault="006532DA" w:rsidP="00653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2446" w:rsidRPr="009D6224" w:rsidRDefault="00992446" w:rsidP="009F474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92446" w:rsidRPr="009D6224" w:rsidSect="00FB5268">
      <w:pgSz w:w="16838" w:h="11905" w:orient="landscape" w:code="9"/>
      <w:pgMar w:top="1701" w:right="284" w:bottom="567" w:left="1134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2" w:rsidRDefault="00E66822" w:rsidP="00305CA6">
      <w:pPr>
        <w:spacing w:after="0" w:line="240" w:lineRule="auto"/>
      </w:pPr>
      <w:r>
        <w:separator/>
      </w:r>
    </w:p>
  </w:endnote>
  <w:endnote w:type="continuationSeparator" w:id="0">
    <w:p w:rsidR="00E66822" w:rsidRDefault="00E66822" w:rsidP="003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2" w:rsidRDefault="00E66822" w:rsidP="00305CA6">
      <w:pPr>
        <w:spacing w:after="0" w:line="240" w:lineRule="auto"/>
      </w:pPr>
      <w:r>
        <w:separator/>
      </w:r>
    </w:p>
  </w:footnote>
  <w:footnote w:type="continuationSeparator" w:id="0">
    <w:p w:rsidR="00E66822" w:rsidRDefault="00E66822" w:rsidP="0030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8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6D76" w:rsidRPr="00305CA6" w:rsidRDefault="00ED6D76" w:rsidP="008D3645">
        <w:pPr>
          <w:pStyle w:val="a3"/>
          <w:jc w:val="center"/>
        </w:pPr>
        <w:r w:rsidRPr="00305CA6">
          <w:rPr>
            <w:rFonts w:ascii="Times New Roman" w:hAnsi="Times New Roman" w:cs="Times New Roman"/>
          </w:rPr>
          <w:fldChar w:fldCharType="begin"/>
        </w:r>
        <w:r w:rsidRPr="00305CA6">
          <w:rPr>
            <w:rFonts w:ascii="Times New Roman" w:hAnsi="Times New Roman" w:cs="Times New Roman"/>
          </w:rPr>
          <w:instrText>PAGE   \* MERGEFORMAT</w:instrText>
        </w:r>
        <w:r w:rsidRPr="00305CA6">
          <w:rPr>
            <w:rFonts w:ascii="Times New Roman" w:hAnsi="Times New Roman" w:cs="Times New Roman"/>
          </w:rPr>
          <w:fldChar w:fldCharType="separate"/>
        </w:r>
        <w:r w:rsidR="00585E6D">
          <w:rPr>
            <w:rFonts w:ascii="Times New Roman" w:hAnsi="Times New Roman" w:cs="Times New Roman"/>
            <w:noProof/>
          </w:rPr>
          <w:t>2</w:t>
        </w:r>
        <w:r w:rsidRPr="00305C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60C544A"/>
    <w:multiLevelType w:val="hybridMultilevel"/>
    <w:tmpl w:val="4E266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76EE"/>
    <w:multiLevelType w:val="hybridMultilevel"/>
    <w:tmpl w:val="AF2A5C86"/>
    <w:lvl w:ilvl="0" w:tplc="138AF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4C"/>
    <w:rsid w:val="00015530"/>
    <w:rsid w:val="0002144F"/>
    <w:rsid w:val="00063426"/>
    <w:rsid w:val="00064617"/>
    <w:rsid w:val="00072598"/>
    <w:rsid w:val="00084616"/>
    <w:rsid w:val="001202D4"/>
    <w:rsid w:val="00152F4F"/>
    <w:rsid w:val="0017333F"/>
    <w:rsid w:val="001A3B9A"/>
    <w:rsid w:val="001B197C"/>
    <w:rsid w:val="001B448E"/>
    <w:rsid w:val="001E4B29"/>
    <w:rsid w:val="001F1B98"/>
    <w:rsid w:val="001F29DC"/>
    <w:rsid w:val="00212448"/>
    <w:rsid w:val="00213F66"/>
    <w:rsid w:val="0021445B"/>
    <w:rsid w:val="00255AD4"/>
    <w:rsid w:val="00264F7F"/>
    <w:rsid w:val="002C29E8"/>
    <w:rsid w:val="002C7376"/>
    <w:rsid w:val="002D067F"/>
    <w:rsid w:val="00305CA6"/>
    <w:rsid w:val="00321798"/>
    <w:rsid w:val="00330A77"/>
    <w:rsid w:val="00331EA5"/>
    <w:rsid w:val="00336527"/>
    <w:rsid w:val="00351118"/>
    <w:rsid w:val="00382B34"/>
    <w:rsid w:val="00390C23"/>
    <w:rsid w:val="003B5C0D"/>
    <w:rsid w:val="003C47DD"/>
    <w:rsid w:val="00404BA2"/>
    <w:rsid w:val="004068C9"/>
    <w:rsid w:val="004206E9"/>
    <w:rsid w:val="00434414"/>
    <w:rsid w:val="004425D9"/>
    <w:rsid w:val="00457923"/>
    <w:rsid w:val="00457D53"/>
    <w:rsid w:val="0048336D"/>
    <w:rsid w:val="004B10B4"/>
    <w:rsid w:val="004B36CA"/>
    <w:rsid w:val="004C5506"/>
    <w:rsid w:val="00501B83"/>
    <w:rsid w:val="00502829"/>
    <w:rsid w:val="00521714"/>
    <w:rsid w:val="00534531"/>
    <w:rsid w:val="00561DE5"/>
    <w:rsid w:val="00566B3E"/>
    <w:rsid w:val="00585E6D"/>
    <w:rsid w:val="00593CCD"/>
    <w:rsid w:val="005C65C1"/>
    <w:rsid w:val="00605612"/>
    <w:rsid w:val="00632326"/>
    <w:rsid w:val="00640A0E"/>
    <w:rsid w:val="006532DA"/>
    <w:rsid w:val="006541BF"/>
    <w:rsid w:val="006850DA"/>
    <w:rsid w:val="0069446C"/>
    <w:rsid w:val="00694671"/>
    <w:rsid w:val="006E3641"/>
    <w:rsid w:val="006E7C48"/>
    <w:rsid w:val="006F0C02"/>
    <w:rsid w:val="00701BF4"/>
    <w:rsid w:val="00740844"/>
    <w:rsid w:val="007413F2"/>
    <w:rsid w:val="00747841"/>
    <w:rsid w:val="00752334"/>
    <w:rsid w:val="00753346"/>
    <w:rsid w:val="00797E4E"/>
    <w:rsid w:val="007A6119"/>
    <w:rsid w:val="007A75C3"/>
    <w:rsid w:val="007C4159"/>
    <w:rsid w:val="007C5095"/>
    <w:rsid w:val="007C5C2F"/>
    <w:rsid w:val="007D0275"/>
    <w:rsid w:val="00817D2C"/>
    <w:rsid w:val="00836069"/>
    <w:rsid w:val="0089784B"/>
    <w:rsid w:val="008B480D"/>
    <w:rsid w:val="008D07B1"/>
    <w:rsid w:val="008D3645"/>
    <w:rsid w:val="008E22BC"/>
    <w:rsid w:val="008E60A1"/>
    <w:rsid w:val="008E7182"/>
    <w:rsid w:val="00933746"/>
    <w:rsid w:val="00952BEA"/>
    <w:rsid w:val="00983E11"/>
    <w:rsid w:val="00992446"/>
    <w:rsid w:val="009A405D"/>
    <w:rsid w:val="009A76EE"/>
    <w:rsid w:val="009D3C6C"/>
    <w:rsid w:val="009D6224"/>
    <w:rsid w:val="009F4746"/>
    <w:rsid w:val="00A13C15"/>
    <w:rsid w:val="00A24780"/>
    <w:rsid w:val="00A53BA1"/>
    <w:rsid w:val="00A6050D"/>
    <w:rsid w:val="00A8624A"/>
    <w:rsid w:val="00A9079B"/>
    <w:rsid w:val="00A97886"/>
    <w:rsid w:val="00AA3BCD"/>
    <w:rsid w:val="00AB6F45"/>
    <w:rsid w:val="00AD1FB4"/>
    <w:rsid w:val="00B15F65"/>
    <w:rsid w:val="00B213F2"/>
    <w:rsid w:val="00B24BC6"/>
    <w:rsid w:val="00B4658B"/>
    <w:rsid w:val="00B46ED9"/>
    <w:rsid w:val="00B65346"/>
    <w:rsid w:val="00BA408E"/>
    <w:rsid w:val="00BA77AD"/>
    <w:rsid w:val="00C2790D"/>
    <w:rsid w:val="00C35D20"/>
    <w:rsid w:val="00C53F99"/>
    <w:rsid w:val="00C80256"/>
    <w:rsid w:val="00C93702"/>
    <w:rsid w:val="00C949F9"/>
    <w:rsid w:val="00C94A7C"/>
    <w:rsid w:val="00C978ED"/>
    <w:rsid w:val="00CF4DA1"/>
    <w:rsid w:val="00D15DD2"/>
    <w:rsid w:val="00D43947"/>
    <w:rsid w:val="00D515E7"/>
    <w:rsid w:val="00DA376A"/>
    <w:rsid w:val="00DA7E3C"/>
    <w:rsid w:val="00DB04B9"/>
    <w:rsid w:val="00DC41A6"/>
    <w:rsid w:val="00DD5336"/>
    <w:rsid w:val="00DD643B"/>
    <w:rsid w:val="00DF6EA8"/>
    <w:rsid w:val="00E153B9"/>
    <w:rsid w:val="00E3304C"/>
    <w:rsid w:val="00E4135B"/>
    <w:rsid w:val="00E4314C"/>
    <w:rsid w:val="00E46608"/>
    <w:rsid w:val="00E5527C"/>
    <w:rsid w:val="00E66822"/>
    <w:rsid w:val="00E85B3C"/>
    <w:rsid w:val="00EA73BA"/>
    <w:rsid w:val="00EC43CC"/>
    <w:rsid w:val="00ED6D76"/>
    <w:rsid w:val="00ED75AB"/>
    <w:rsid w:val="00EE2FA2"/>
    <w:rsid w:val="00EF642B"/>
    <w:rsid w:val="00F132D8"/>
    <w:rsid w:val="00F165B8"/>
    <w:rsid w:val="00F27F45"/>
    <w:rsid w:val="00F3154A"/>
    <w:rsid w:val="00F37329"/>
    <w:rsid w:val="00F56368"/>
    <w:rsid w:val="00F60EE6"/>
    <w:rsid w:val="00FA3189"/>
    <w:rsid w:val="00FB41FB"/>
    <w:rsid w:val="00FB5268"/>
    <w:rsid w:val="00FC7265"/>
    <w:rsid w:val="00FE5814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CA6"/>
  </w:style>
  <w:style w:type="paragraph" w:styleId="a5">
    <w:name w:val="footer"/>
    <w:basedOn w:val="a"/>
    <w:link w:val="a6"/>
    <w:uiPriority w:val="99"/>
    <w:unhideWhenUsed/>
    <w:rsid w:val="0030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A6"/>
  </w:style>
  <w:style w:type="paragraph" w:styleId="a7">
    <w:name w:val="Balloon Text"/>
    <w:basedOn w:val="a"/>
    <w:link w:val="a8"/>
    <w:uiPriority w:val="99"/>
    <w:semiHidden/>
    <w:unhideWhenUsed/>
    <w:rsid w:val="00C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532DA"/>
  </w:style>
  <w:style w:type="character" w:styleId="a9">
    <w:name w:val="Hyperlink"/>
    <w:basedOn w:val="a0"/>
    <w:uiPriority w:val="99"/>
    <w:unhideWhenUsed/>
    <w:rsid w:val="006532D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32DA"/>
    <w:pPr>
      <w:ind w:left="720"/>
      <w:contextualSpacing/>
    </w:pPr>
  </w:style>
  <w:style w:type="table" w:styleId="ab">
    <w:name w:val="Table Grid"/>
    <w:basedOn w:val="a1"/>
    <w:uiPriority w:val="59"/>
    <w:rsid w:val="0065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6532DA"/>
    <w:pPr>
      <w:spacing w:after="0" w:line="240" w:lineRule="auto"/>
    </w:pPr>
  </w:style>
  <w:style w:type="paragraph" w:customStyle="1" w:styleId="ConsPlusTitle">
    <w:name w:val="ConsPlusTitle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2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532D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532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2D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2D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2D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2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CA6"/>
  </w:style>
  <w:style w:type="paragraph" w:styleId="a5">
    <w:name w:val="footer"/>
    <w:basedOn w:val="a"/>
    <w:link w:val="a6"/>
    <w:uiPriority w:val="99"/>
    <w:unhideWhenUsed/>
    <w:rsid w:val="0030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CA6"/>
  </w:style>
  <w:style w:type="paragraph" w:styleId="a7">
    <w:name w:val="Balloon Text"/>
    <w:basedOn w:val="a"/>
    <w:link w:val="a8"/>
    <w:uiPriority w:val="99"/>
    <w:semiHidden/>
    <w:unhideWhenUsed/>
    <w:rsid w:val="00C2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532DA"/>
  </w:style>
  <w:style w:type="character" w:styleId="a9">
    <w:name w:val="Hyperlink"/>
    <w:basedOn w:val="a0"/>
    <w:uiPriority w:val="99"/>
    <w:unhideWhenUsed/>
    <w:rsid w:val="006532D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32DA"/>
    <w:pPr>
      <w:ind w:left="720"/>
      <w:contextualSpacing/>
    </w:pPr>
  </w:style>
  <w:style w:type="table" w:styleId="ab">
    <w:name w:val="Table Grid"/>
    <w:basedOn w:val="a1"/>
    <w:uiPriority w:val="59"/>
    <w:rsid w:val="0065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6532DA"/>
    <w:pPr>
      <w:spacing w:after="0" w:line="240" w:lineRule="auto"/>
    </w:pPr>
  </w:style>
  <w:style w:type="paragraph" w:customStyle="1" w:styleId="ConsPlusTitle">
    <w:name w:val="ConsPlusTitle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3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2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2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532D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532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2D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2D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2D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Балчугова Вера Владимировна</cp:lastModifiedBy>
  <cp:revision>2</cp:revision>
  <cp:lastPrinted>2021-10-21T04:27:00Z</cp:lastPrinted>
  <dcterms:created xsi:type="dcterms:W3CDTF">2021-10-22T04:07:00Z</dcterms:created>
  <dcterms:modified xsi:type="dcterms:W3CDTF">2021-10-22T04:07:00Z</dcterms:modified>
</cp:coreProperties>
</file>