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05F35" w:rsidRPr="00605F35" w:rsidTr="00EB43B2">
        <w:tc>
          <w:tcPr>
            <w:tcW w:w="9747" w:type="dxa"/>
          </w:tcPr>
          <w:p w:rsidR="00605F35" w:rsidRPr="00605F35" w:rsidRDefault="007E3526" w:rsidP="00605F35">
            <w:pPr>
              <w:tabs>
                <w:tab w:val="left" w:pos="9356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="00605F35" w:rsidRPr="00605F35">
              <w:rPr>
                <w:rFonts w:ascii="Calibri" w:eastAsia="Calibri" w:hAnsi="Calibri" w:cs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35pt;height:58.4pt" o:ole="" filled="t">
                  <v:fill color2="black"/>
                  <v:imagedata r:id="rId8" o:title=""/>
                </v:shape>
                <o:OLEObject Type="Embed" ProgID="Word.Picture.8" ShapeID="_x0000_i1025" DrawAspect="Content" ObjectID="_1676094545" r:id="rId9"/>
              </w:objec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АДМИНИСТРАЦИЯ ГОРОДА ПОКАЧИ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605F35" w:rsidRPr="00605F35" w:rsidRDefault="00605F35" w:rsidP="00605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605F35" w:rsidRPr="00605F35" w:rsidRDefault="005F167A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25.02.2021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</w:t>
            </w:r>
            <w:r w:rsidR="000178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180</w:t>
            </w:r>
          </w:p>
          <w:p w:rsidR="00605F35" w:rsidRPr="00605F35" w:rsidRDefault="00605F35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4"/>
                <w:lang w:eastAsia="ar-S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605F35" w:rsidRPr="00605F35" w:rsidTr="00834C99">
              <w:tc>
                <w:tcPr>
                  <w:tcW w:w="4962" w:type="dxa"/>
                </w:tcPr>
                <w:p w:rsidR="00605F35" w:rsidRPr="00605F35" w:rsidRDefault="00605F35" w:rsidP="003B1A3A">
                  <w:pPr>
                    <w:autoSpaceDN w:val="0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«Развитие жилищно-коммунального комплекса и повышение энергетической эффективности в</w:t>
                  </w:r>
                  <w:r w:rsidR="003B1A3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городе Покачи»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Покачи от 12.10.2018 № 999</w:t>
                  </w:r>
                </w:p>
              </w:tc>
            </w:tr>
          </w:tbl>
          <w:p w:rsidR="00605F35" w:rsidRPr="00605F35" w:rsidRDefault="00605F35" w:rsidP="00605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179 Бюджетного кодекса Российской Федерации, бюджетом города Покачи на 2020 год и на плановый период 2021 и 2022 годов, утверждённым решением Думы города Покачи </w:t>
      </w:r>
      <w:r w:rsidRPr="00605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13.12.2019 №98</w:t>
      </w:r>
      <w:r w:rsidRPr="00605F35">
        <w:rPr>
          <w:rFonts w:ascii="Times New Roman" w:eastAsia="Calibri" w:hAnsi="Times New Roman" w:cs="Times New Roman"/>
          <w:sz w:val="28"/>
          <w:szCs w:val="28"/>
        </w:rPr>
        <w:t>,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 части 3</w:t>
      </w:r>
      <w:r w:rsidR="003B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</w:t>
      </w:r>
      <w:r w:rsidR="0007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10.10.2019 №898:</w:t>
      </w:r>
    </w:p>
    <w:p w:rsidR="00605F35" w:rsidRDefault="00605F35" w:rsidP="003B1A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1. Внести в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«Развитие жилищно-коммунального комплекса и повышение энергетической эффективности в городе Покачи», утвержденную постановлением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администрации города Покачи </w:t>
      </w:r>
      <w:r w:rsidRPr="00605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12.10.2018 №999 (далее - муниципальная программа)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F8137E" w:rsidRDefault="00F8137E" w:rsidP="00F81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1) строку 9 </w:t>
      </w:r>
      <w:r w:rsidRPr="00605F35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F8137E" w:rsidRDefault="00F8137E" w:rsidP="00F81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6124"/>
      </w:tblGrid>
      <w:tr w:rsidR="00F8137E" w:rsidRPr="00F8137E" w:rsidTr="0040603B">
        <w:tc>
          <w:tcPr>
            <w:tcW w:w="567" w:type="dxa"/>
          </w:tcPr>
          <w:p w:rsidR="00F8137E" w:rsidRPr="00F8137E" w:rsidRDefault="00F8137E" w:rsidP="00F813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3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F8137E" w:rsidRPr="00F8137E" w:rsidRDefault="00F8137E" w:rsidP="00F813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37E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24" w:type="dxa"/>
          </w:tcPr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1.Увеличение протяженности инженерных сетей тепло-, водоснабжения, водоотведения, на которых проведен капитальный ремонт, с 0 до 0,</w:t>
            </w:r>
            <w:r w:rsidR="005F77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94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км.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2.Сохранение количества</w:t>
            </w:r>
            <w:r w:rsidR="00D002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организаций, </w:t>
            </w:r>
            <w:r w:rsidR="00D002B2" w:rsidRPr="00D002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получивших</w:t>
            </w:r>
            <w:r w:rsidR="00D002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002B2" w:rsidRPr="00D002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поддержку в виде субсидии на  возмещение недополученных доходов организаций, оказывающих услуги в сфере по водоснабжению и водоотведению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до</w:t>
            </w:r>
            <w:r w:rsidR="00D002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2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шт.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3.</w:t>
            </w:r>
            <w:r w:rsidRPr="00F8137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8137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оличества выведенных объектов из реестра опасных производственных объектов, с 0 до 1 шт.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4.Увеличение количества отремонтированных многоквартирных домов/ количества отремонтированных конструктивных элементов в многоквартирных домах, с 0 до 2</w:t>
            </w:r>
            <w:r w:rsidR="00D002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7/63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шт.       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5.Сохранения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(используем, до 100%) на территории муниципального образования, до 100%.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6.Сохранение доли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до 100%. 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7.Сохранение доли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до 100%.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8.Сохранение доли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до 100%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</w:t>
            </w:r>
            <w:r w:rsidRPr="00F81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Сохранение доли</w:t>
            </w:r>
            <w:r w:rsidRPr="00F8137E">
              <w:rPr>
                <w:rFonts w:ascii="Calibri" w:eastAsia="Calibri" w:hAnsi="Calibri" w:cs="Times New Roman"/>
              </w:rPr>
              <w:t xml:space="preserve"> </w:t>
            </w:r>
            <w:r w:rsidRPr="00F81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 до 0%.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  <w:r w:rsidRPr="00F8137E">
              <w:rPr>
                <w:rFonts w:ascii="Calibri" w:eastAsia="Calibri" w:hAnsi="Calibri" w:cs="Times New Roman"/>
              </w:rPr>
              <w:t xml:space="preserve"> </w:t>
            </w:r>
            <w:r w:rsidRPr="00F81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до 0%.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11.Снижение удельного расхода  электрической энергии на снабжение органов местного самоуправления и муниципальных учреждений (в расчете на 1 кв. метр общей площади), с 48,33 до 48,19 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/м2.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12. Снижение удельного расхода  тепловой энергии на снабжение органов местного самоуправления и муниципальных учреждений (в расчете на 1 кв. метр общей площади) с  0,2199 до 0,2197 Гкал/м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13. Снижение удельного расхода  холодной воды на снабжение органов местного самоуправления и муниципальных учреждений (в расчете на 1 человека), с 8,96 до 8,94 м3/чел.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14. Снижение удельного расхода  горячей воды на снабжение органов местного самоуправления и муниципальных учреждений (в расчете на 1 человека), с 4,68 до 4,67 м3/чел.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15.Сохранение </w:t>
            </w:r>
            <w:r w:rsidRPr="00F8137E">
              <w:rPr>
                <w:rFonts w:ascii="Times New Roman" w:eastAsia="Calibri" w:hAnsi="Times New Roman" w:cs="Times New Roman"/>
                <w:color w:val="000000"/>
              </w:rPr>
              <w:t>удельного расхода природного газа на снабжение органов местного самоуправления и муниципальных учреждений (в расчете на 1 человека), до 0 %.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16. Сохранение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энергосервисных</w:t>
            </w:r>
            <w:proofErr w:type="spell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договоров (контрактов), заключенных органами местного самоуправления и муниципальными 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учреждениями, к общему объему финансирования муниципальной программы, до 0%.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17. Увеличение количества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энергосервисных</w:t>
            </w:r>
            <w:proofErr w:type="spell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договоров (контрактов), заключенных органами местного самоуправления и муниципальными учреждениями, до 3 шт.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18. Снижение удельного расхода тепловой энергии в многоквартирных домах (в расчете на 1 кв. метр общей площади), с 0,26 до 0,25 Гкал/м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19. Снижение удельного расхода холодной воды в многоквартирных домах (в расчете на 1 жителя), с 24,02 до 23,97 м3/чел.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20. Снижение удельного расхода горячей воды в многоквартирных домах (в расчете на 1 жителя), с 15,28 до 15,24 м3/чел.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21. Снижение удельного расхода  электрической энергии в многоквартирных домах (в расчете на 1 кв. метр общей площади), с 46,44 до 46,35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/м2.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22. Сохранение удельного расхода природного газа в многоквартирных домах с индивидуальными системами газового отопления (в расчете на 1 кв. м общей площади), до 0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тыс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уб.м</w:t>
            </w:r>
            <w:proofErr w:type="spell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/чел.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23.Сохранение удельного расхода</w:t>
            </w:r>
            <w:r w:rsidRPr="00F8137E">
              <w:rPr>
                <w:rFonts w:ascii="Calibri" w:eastAsia="Calibri" w:hAnsi="Calibri" w:cs="Times New Roman"/>
              </w:rPr>
              <w:t xml:space="preserve"> 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природного газа в многоквартирных домах с иными системами теплоснабжения (в расчете на 1 жителя), до 0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тыс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уб.м</w:t>
            </w:r>
            <w:proofErr w:type="spell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/чел.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24.Снижение удельного суммарного расхода энергетических ресурсов в многоквартирных домах, с 0,056 до 0,053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т.у.т</w:t>
            </w:r>
            <w:proofErr w:type="spell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./м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25. Сохранение удельного расхода</w:t>
            </w:r>
            <w:r w:rsidRPr="00F8137E">
              <w:rPr>
                <w:rFonts w:ascii="Calibri" w:eastAsia="Calibri" w:hAnsi="Calibri" w:cs="Times New Roman"/>
              </w:rPr>
              <w:t xml:space="preserve"> 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топлива на выработку тепловой энергии на тепловых электростанциях, до 0 </w:t>
            </w:r>
            <w:r w:rsidRPr="00F8137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т.у.т</w:t>
            </w:r>
            <w:proofErr w:type="spell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./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26.Сохранение удельного расхода топлива на выработку тепловой энергии на котельных, до 150,58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т.у.т</w:t>
            </w:r>
            <w:proofErr w:type="spell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./Гкал.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27.Сохранение удельного  расхода электрической энергии, используемой при передаче тепловой энергии в системах теплоснабжения, до12,60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кВт.ч</w:t>
            </w:r>
            <w:proofErr w:type="spell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тыс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.Г</w:t>
            </w:r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кал</w:t>
            </w:r>
            <w:proofErr w:type="spell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28.Сохранение доли потерь тепловой энергии при ее передаче в общем объеме переданной тепловой энергии, до 10,58%.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29.Сохранение доли потерь воды при ее передаче в общем объеме переданной воды, до 3,95%. 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30.Сохранение удельного расхода электрической энергии, используемой для передачи (транспортировки) воды в системах водоснабжения, до 0,73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31.Снижение удельного расхода электрической энергии, используемой в системах водоотведения (на 1 куб. метр), с 1,51 до 1,42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/м3.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32.Сохранение удельного расхода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до 3,241 </w:t>
            </w:r>
            <w:proofErr w:type="spell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/м2.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33.</w:t>
            </w:r>
            <w:r w:rsidRPr="00F8137E">
              <w:rPr>
                <w:rFonts w:ascii="Calibri" w:eastAsia="Calibri" w:hAnsi="Calibri" w:cs="Times New Roman"/>
              </w:rPr>
              <w:t xml:space="preserve"> </w:t>
            </w:r>
            <w:r w:rsidRPr="00F8137E">
              <w:rPr>
                <w:rFonts w:ascii="Times New Roman" w:eastAsia="Calibri" w:hAnsi="Times New Roman" w:cs="Times New Roman"/>
              </w:rPr>
              <w:t>Сохранение к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оличества высокоэкономичных по использованию моторного топлива и электрической 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до 0 ед.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34.</w:t>
            </w:r>
            <w:r w:rsidRPr="00F8137E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F8137E">
              <w:rPr>
                <w:rFonts w:ascii="Times New Roman" w:eastAsia="Calibri" w:hAnsi="Times New Roman" w:cs="Times New Roman"/>
              </w:rPr>
              <w:t>Сохранение к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оличества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</w:t>
            </w:r>
            <w:proofErr w:type="gramEnd"/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энергии, до 0 ед.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35.</w:t>
            </w:r>
            <w:r w:rsidRPr="00F8137E">
              <w:rPr>
                <w:rFonts w:ascii="Calibri" w:eastAsia="Calibri" w:hAnsi="Calibri" w:cs="Times New Roman"/>
              </w:rPr>
              <w:t xml:space="preserve"> </w:t>
            </w:r>
            <w:r w:rsidRPr="00F8137E">
              <w:rPr>
                <w:rFonts w:ascii="Times New Roman" w:eastAsia="Calibri" w:hAnsi="Times New Roman" w:cs="Times New Roman"/>
              </w:rPr>
              <w:t>Сохранение к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до 0 ед.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36.</w:t>
            </w:r>
            <w:r w:rsidRPr="00F8137E">
              <w:rPr>
                <w:rFonts w:ascii="Calibri" w:eastAsia="Calibri" w:hAnsi="Calibri" w:cs="Times New Roman"/>
              </w:rPr>
              <w:t xml:space="preserve"> </w:t>
            </w:r>
            <w:r w:rsidRPr="00F8137E">
              <w:rPr>
                <w:rFonts w:ascii="Times New Roman" w:eastAsia="Calibri" w:hAnsi="Times New Roman" w:cs="Times New Roman"/>
              </w:rPr>
              <w:t>Сохранение к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до 0 ед.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37.</w:t>
            </w:r>
            <w:r w:rsidRPr="00F81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37E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до 0 ед.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gramEnd"/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38.</w:t>
            </w:r>
            <w:r w:rsidRPr="00F8137E">
              <w:rPr>
                <w:rFonts w:ascii="Calibri" w:eastAsia="Calibri" w:hAnsi="Calibri" w:cs="Times New Roman"/>
              </w:rPr>
              <w:t xml:space="preserve"> </w:t>
            </w:r>
            <w:r w:rsidRPr="00F8137E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оличества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до 0 ед.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39.</w:t>
            </w:r>
            <w:r w:rsidR="00D002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Сохранение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002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удовлетворенности населения уровнем освещенности городских территорий, до 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5 обращений граждан.</w:t>
            </w:r>
          </w:p>
          <w:p w:rsidR="00F8137E" w:rsidRPr="00F8137E" w:rsidRDefault="00F8137E" w:rsidP="00F813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40.</w:t>
            </w:r>
            <w:r w:rsidR="00E217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Снижение количества голов отловленных животных без владельцев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C317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 </w:t>
            </w:r>
            <w:r w:rsidR="00E217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менее 30 штук.</w:t>
            </w:r>
          </w:p>
          <w:p w:rsidR="00F8137E" w:rsidRPr="00F8137E" w:rsidRDefault="00F8137E" w:rsidP="00F8137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41.</w:t>
            </w:r>
            <w:r w:rsidR="00E217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Сохранение </w:t>
            </w:r>
            <w:r w:rsidR="00C317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удовлетворенности населения </w:t>
            </w:r>
            <w:r w:rsidR="00E217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содержани</w:t>
            </w:r>
            <w:r w:rsidR="00C317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ем</w:t>
            </w:r>
            <w:r w:rsidR="00E217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мест захоронения городского кладбища, </w:t>
            </w:r>
            <w:r w:rsidR="00C317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не более 3 обращений.</w:t>
            </w:r>
          </w:p>
          <w:p w:rsidR="00F8137E" w:rsidRDefault="00F8137E" w:rsidP="00F8137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42.Увеличение количества покрашенных фасадов домов, с 0</w:t>
            </w:r>
            <w:r w:rsidR="005A79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до 3</w:t>
            </w:r>
            <w:r w:rsidRPr="00F813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шт.</w:t>
            </w:r>
          </w:p>
          <w:p w:rsidR="005A79CA" w:rsidRDefault="005A79CA" w:rsidP="00F8137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43. Увеличение количества обустроенных площадок, в том числе приобретение контейнеров для сбора ТКО.</w:t>
            </w:r>
          </w:p>
          <w:p w:rsidR="005A79CA" w:rsidRDefault="005A79CA" w:rsidP="00F8137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44.Сохранение доли проб </w:t>
            </w:r>
            <w:r w:rsidRPr="005A79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сточных вод несоответствующих установленных нормативам допустимых сбросам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5A79CA" w:rsidRPr="00F8137E" w:rsidRDefault="005A79CA" w:rsidP="00F8137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79CA" w:rsidRPr="00605F35" w:rsidRDefault="005A79CA" w:rsidP="005A79CA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605F3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»;</w:t>
      </w:r>
    </w:p>
    <w:p w:rsidR="007E3526" w:rsidRDefault="005A79CA" w:rsidP="007E35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F35" w:rsidRPr="00605F35">
        <w:rPr>
          <w:rFonts w:ascii="Times New Roman" w:hAnsi="Times New Roman" w:cs="Times New Roman"/>
          <w:sz w:val="28"/>
          <w:szCs w:val="28"/>
        </w:rPr>
        <w:t xml:space="preserve">) строку 11 Паспорта 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605F35" w:rsidRPr="00605F35" w:rsidRDefault="00605F35" w:rsidP="007E35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«</w:t>
      </w:r>
    </w:p>
    <w:tbl>
      <w:tblPr>
        <w:tblW w:w="989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1701"/>
        <w:gridCol w:w="7619"/>
      </w:tblGrid>
      <w:tr w:rsidR="00605F35" w:rsidRPr="00605F35" w:rsidTr="00EB43B2">
        <w:trPr>
          <w:trHeight w:val="52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5" w:rsidRPr="00AC14EE" w:rsidRDefault="001E2F99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Общий объем финансирования 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90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704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083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44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 в том числе по годам:</w:t>
            </w:r>
          </w:p>
          <w:p w:rsidR="00605F35" w:rsidRPr="00303DE8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2019 год – 73 867 521,67 рублей,</w:t>
            </w:r>
          </w:p>
          <w:p w:rsidR="00605F35" w:rsidRPr="00AC14EE" w:rsidRDefault="00AC14EE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2020 год – </w:t>
            </w:r>
            <w:r w:rsidR="001E2F9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53 385 639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,</w:t>
            </w:r>
            <w:r w:rsidR="001E2F9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55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605F35" w:rsidRPr="00AC14EE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2021 год – 32 065 100,00 рублей,</w:t>
            </w:r>
          </w:p>
          <w:p w:rsidR="00605F35" w:rsidRPr="00AC14EE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2022 год – 31 385 822,22 рублей,</w:t>
            </w:r>
          </w:p>
          <w:p w:rsidR="00605F35" w:rsidRPr="00AC14EE" w:rsidRDefault="00605F35" w:rsidP="007E352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</w:t>
            </w:r>
            <w:r w:rsidR="00F31430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3</w:t>
            </w: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– 2030 годы – 0,00 рублей.</w:t>
            </w:r>
          </w:p>
        </w:tc>
      </w:tr>
    </w:tbl>
    <w:p w:rsidR="00605F35" w:rsidRPr="00605F35" w:rsidRDefault="00605F35" w:rsidP="00834C99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605F35">
        <w:rPr>
          <w:rFonts w:ascii="Times New Roman" w:eastAsia="Calibri" w:hAnsi="Times New Roman" w:cs="Times New Roman"/>
          <w:iCs/>
          <w:sz w:val="28"/>
          <w:szCs w:val="28"/>
        </w:rPr>
        <w:t>»;</w:t>
      </w:r>
    </w:p>
    <w:p w:rsidR="00617EED" w:rsidRPr="00605F35" w:rsidRDefault="005A79CA" w:rsidP="00617E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3)</w:t>
      </w:r>
      <w:r w:rsidR="00617EED" w:rsidRPr="00617EE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617EED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таблицу </w:t>
      </w:r>
      <w:r w:rsidR="00C629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="00617EED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статьи 5 муниципальной программы изложить в новой редакции согласно приложению </w:t>
      </w:r>
      <w:r w:rsidR="000F548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1 </w:t>
      </w:r>
      <w:r w:rsidR="00617EED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 настоящему постановлению.</w:t>
      </w:r>
    </w:p>
    <w:p w:rsidR="00605F35" w:rsidRPr="00605F35" w:rsidRDefault="005A79CA" w:rsidP="00605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 таблицу 2 статьи 5 муниципальной программы изложить в новой редакции согласно приложению</w:t>
      </w:r>
      <w:r w:rsidR="000F548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2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 настоящему постановлению.</w:t>
      </w:r>
    </w:p>
    <w:p w:rsidR="00F31430" w:rsidRPr="00F31430" w:rsidRDefault="00F31430" w:rsidP="00F3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Начальнику управления жилищно-коммунального хозяйства администрации города Покачи – ответственного исполнител</w:t>
      </w:r>
      <w:r w:rsidR="00017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муниципальной программы (А.В. 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Андрусенко) 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семи рабочих дней со дня вступления в силу настоящего постановления.</w:t>
      </w:r>
      <w:proofErr w:type="gramEnd"/>
    </w:p>
    <w:p w:rsidR="00001A76" w:rsidRPr="00605F35" w:rsidRDefault="00F31430" w:rsidP="00001A76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3</w:t>
      </w:r>
      <w:r w:rsidR="00605F35"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 </w:t>
      </w:r>
      <w:r w:rsidR="00605F35" w:rsidRPr="00605F35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Настоящее постановление вступает в силу после официального опубликования</w:t>
      </w:r>
      <w:r w:rsidR="00077EB9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 xml:space="preserve">, и распространяет свое действие на </w:t>
      </w:r>
      <w:proofErr w:type="gramStart"/>
      <w:r w:rsidR="00077EB9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правоотношения</w:t>
      </w:r>
      <w:proofErr w:type="gramEnd"/>
      <w:r w:rsidR="00077EB9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 xml:space="preserve"> возникшие с 24.11.2020 по </w:t>
      </w:r>
      <w:r w:rsidR="00001A76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3</w:t>
      </w:r>
      <w:r w:rsidR="00CB6C3C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1</w:t>
      </w:r>
      <w:r w:rsidR="00001A76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.12.2020 в части пункта 2 и 4 части 1 настоящего постановления</w:t>
      </w:r>
      <w:r w:rsidR="00001A76" w:rsidRPr="00605F35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</w:pP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4. Опубликовать настоящее постановление в газете «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Покачёвский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вестник».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5. </w:t>
      </w:r>
      <w:proofErr w:type="gram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Контроль за</w:t>
      </w:r>
      <w:proofErr w:type="gram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="00017882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аместителя главы города Покачи </w:t>
      </w: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Н.Ш. 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Вафина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</w:t>
      </w:r>
    </w:p>
    <w:p w:rsidR="00D211BE" w:rsidRPr="00605F35" w:rsidRDefault="00D211BE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AC14EE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Глава города Покачи                                                                          В.И. Степура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5F35" w:rsidRPr="00605F35" w:rsidSect="00017882">
      <w:headerReference w:type="default" r:id="rId10"/>
      <w:headerReference w:type="first" r:id="rId11"/>
      <w:pgSz w:w="11906" w:h="16838"/>
      <w:pgMar w:top="284" w:right="567" w:bottom="568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18" w:rsidRDefault="00274C18">
      <w:pPr>
        <w:spacing w:after="0" w:line="240" w:lineRule="auto"/>
      </w:pPr>
      <w:r>
        <w:separator/>
      </w:r>
    </w:p>
  </w:endnote>
  <w:endnote w:type="continuationSeparator" w:id="0">
    <w:p w:rsidR="00274C18" w:rsidRDefault="0027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18" w:rsidRDefault="00274C18">
      <w:pPr>
        <w:spacing w:after="0" w:line="240" w:lineRule="auto"/>
      </w:pPr>
      <w:r>
        <w:separator/>
      </w:r>
    </w:p>
  </w:footnote>
  <w:footnote w:type="continuationSeparator" w:id="0">
    <w:p w:rsidR="00274C18" w:rsidRDefault="0027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Default="00274C18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</w:rPr>
        <w:id w:val="3711921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05F35" w:rsidRPr="001B3569">
          <w:rPr>
            <w:rFonts w:ascii="Times New Roman" w:hAnsi="Times New Roman"/>
          </w:rPr>
          <w:tab/>
        </w:r>
        <w:r w:rsidR="00605F35" w:rsidRPr="001B3569">
          <w:rPr>
            <w:rFonts w:ascii="Times New Roman" w:hAnsi="Times New Roman"/>
          </w:rPr>
          <w:tab/>
        </w:r>
        <w:r w:rsidR="00605F35" w:rsidRPr="00741CEB">
          <w:rPr>
            <w:rFonts w:ascii="Times New Roman" w:hAnsi="Times New Roman"/>
            <w:szCs w:val="28"/>
          </w:rPr>
          <w:fldChar w:fldCharType="begin"/>
        </w:r>
        <w:r w:rsidR="00605F35" w:rsidRPr="00741CEB">
          <w:rPr>
            <w:rFonts w:ascii="Times New Roman" w:hAnsi="Times New Roman"/>
            <w:szCs w:val="28"/>
          </w:rPr>
          <w:instrText>PAGE   \* MERGEFORMAT</w:instrText>
        </w:r>
        <w:r w:rsidR="00605F35" w:rsidRPr="00741CEB">
          <w:rPr>
            <w:rFonts w:ascii="Times New Roman" w:hAnsi="Times New Roman"/>
            <w:szCs w:val="28"/>
          </w:rPr>
          <w:fldChar w:fldCharType="separate"/>
        </w:r>
        <w:r w:rsidR="005F167A">
          <w:rPr>
            <w:rFonts w:ascii="Times New Roman" w:hAnsi="Times New Roman"/>
            <w:noProof/>
            <w:szCs w:val="28"/>
          </w:rPr>
          <w:t>5</w:t>
        </w:r>
        <w:r w:rsidR="00605F35" w:rsidRPr="00741CEB">
          <w:rPr>
            <w:rFonts w:ascii="Times New Roman" w:hAnsi="Times New Roman"/>
            <w:szCs w:val="28"/>
          </w:rPr>
          <w:fldChar w:fldCharType="end"/>
        </w:r>
      </w:sdtContent>
    </w:sdt>
    <w:r w:rsidR="00605F35" w:rsidRPr="00B50F1A">
      <w:rPr>
        <w:rFonts w:ascii="Times New Roman" w:hAnsi="Times New Roman"/>
        <w:sz w:val="28"/>
        <w:szCs w:val="28"/>
      </w:rPr>
      <w:tab/>
    </w:r>
  </w:p>
  <w:p w:rsidR="00741CEB" w:rsidRPr="001B3569" w:rsidRDefault="00274C18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Pr="00741CEB" w:rsidRDefault="00274C18" w:rsidP="00741CEB">
    <w:pPr>
      <w:pStyle w:val="a3"/>
      <w:tabs>
        <w:tab w:val="left" w:pos="930"/>
      </w:tabs>
      <w:rPr>
        <w:rFonts w:ascii="Times New Roman" w:hAnsi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4"/>
    <w:rsid w:val="00001A76"/>
    <w:rsid w:val="00017882"/>
    <w:rsid w:val="000711F9"/>
    <w:rsid w:val="000726C8"/>
    <w:rsid w:val="00077EB9"/>
    <w:rsid w:val="000F5481"/>
    <w:rsid w:val="0011474C"/>
    <w:rsid w:val="001E2F99"/>
    <w:rsid w:val="00244574"/>
    <w:rsid w:val="00274C18"/>
    <w:rsid w:val="0030174D"/>
    <w:rsid w:val="00303DE8"/>
    <w:rsid w:val="00307846"/>
    <w:rsid w:val="00316A84"/>
    <w:rsid w:val="003B1A3A"/>
    <w:rsid w:val="0048313A"/>
    <w:rsid w:val="004A2BB1"/>
    <w:rsid w:val="005949DB"/>
    <w:rsid w:val="005A533C"/>
    <w:rsid w:val="005A79CA"/>
    <w:rsid w:val="005F167A"/>
    <w:rsid w:val="005F774A"/>
    <w:rsid w:val="00605F35"/>
    <w:rsid w:val="00617EED"/>
    <w:rsid w:val="00690F53"/>
    <w:rsid w:val="006C5716"/>
    <w:rsid w:val="006E1491"/>
    <w:rsid w:val="007363FB"/>
    <w:rsid w:val="00757FEC"/>
    <w:rsid w:val="007E3526"/>
    <w:rsid w:val="00834C99"/>
    <w:rsid w:val="008579A3"/>
    <w:rsid w:val="00860264"/>
    <w:rsid w:val="00A53161"/>
    <w:rsid w:val="00A61382"/>
    <w:rsid w:val="00AC14EE"/>
    <w:rsid w:val="00AC18E8"/>
    <w:rsid w:val="00BC2129"/>
    <w:rsid w:val="00BD1EF1"/>
    <w:rsid w:val="00C317BB"/>
    <w:rsid w:val="00C62902"/>
    <w:rsid w:val="00CB6C3C"/>
    <w:rsid w:val="00D002B2"/>
    <w:rsid w:val="00D14854"/>
    <w:rsid w:val="00D211BE"/>
    <w:rsid w:val="00D93A2F"/>
    <w:rsid w:val="00E21769"/>
    <w:rsid w:val="00E34288"/>
    <w:rsid w:val="00E53BE5"/>
    <w:rsid w:val="00E72B57"/>
    <w:rsid w:val="00EB42F7"/>
    <w:rsid w:val="00EB43B2"/>
    <w:rsid w:val="00F31430"/>
    <w:rsid w:val="00F45205"/>
    <w:rsid w:val="00F521E3"/>
    <w:rsid w:val="00F8137E"/>
    <w:rsid w:val="00FB0CFB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1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Татьяна Александровна</dc:creator>
  <cp:lastModifiedBy>Балчугова Вера Владимировна</cp:lastModifiedBy>
  <cp:revision>19</cp:revision>
  <cp:lastPrinted>2020-10-27T10:02:00Z</cp:lastPrinted>
  <dcterms:created xsi:type="dcterms:W3CDTF">2021-01-26T05:45:00Z</dcterms:created>
  <dcterms:modified xsi:type="dcterms:W3CDTF">2021-03-01T04:03:00Z</dcterms:modified>
</cp:coreProperties>
</file>