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B5" w:rsidRDefault="000570B5" w:rsidP="00057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20"/>
        <w:gridCol w:w="2900"/>
        <w:gridCol w:w="1840"/>
        <w:gridCol w:w="5954"/>
        <w:gridCol w:w="4110"/>
      </w:tblGrid>
      <w:tr w:rsidR="000570B5" w:rsidRPr="002562DD" w:rsidTr="00AE4B3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0570B5" w:rsidRPr="002562DD" w:rsidTr="00AE4B3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690"/>
        </w:trPr>
        <w:tc>
          <w:tcPr>
            <w:tcW w:w="1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мероприятий муниципальной программы, их связь с целевыми показателями</w:t>
            </w:r>
          </w:p>
        </w:tc>
      </w:tr>
      <w:tr w:rsidR="000570B5" w:rsidRPr="002562DD" w:rsidTr="00AE4B35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562D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562DD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Основные мероприятия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Наименование целевого показателя </w:t>
            </w:r>
          </w:p>
        </w:tc>
      </w:tr>
      <w:tr w:rsidR="000570B5" w:rsidRPr="002562DD" w:rsidTr="00AE4B35">
        <w:trPr>
          <w:trHeight w:val="9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Содержание (направления расходов)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570B5" w:rsidRPr="002562DD" w:rsidTr="00AE4B35">
        <w:trPr>
          <w:trHeight w:val="60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Цель: Повышение  качества  жизни  населения  города   </w:t>
            </w:r>
            <w:proofErr w:type="spellStart"/>
            <w:r w:rsidRPr="002562DD"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  и совершенствование  системы  муниципального  управления  на основе использования информационно-коммуникационных технологий.</w:t>
            </w:r>
          </w:p>
        </w:tc>
      </w:tr>
      <w:tr w:rsidR="000570B5" w:rsidRPr="002562DD" w:rsidTr="00AE4B35">
        <w:trPr>
          <w:trHeight w:val="2475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spacing w:after="2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Задачи: 1. 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создание сервисов для обеспечения общественного обсуждения и контроля деятельности органов местного самоуправления.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>2. Обеспечение системы программного и технического обеспечения по предоставлению государственных и муниципальных услуг в электронном виде.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 xml:space="preserve">3. Поддержка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</w:t>
            </w:r>
            <w:proofErr w:type="spellStart"/>
            <w:r w:rsidRPr="002562DD"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>4. Обеспечение необходимого уровня защиты информации в информационных системах органов местного самоуправления.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 xml:space="preserve">5. Обеспечение бесперебойной деятельности администрации города </w:t>
            </w:r>
            <w:proofErr w:type="spellStart"/>
            <w:r w:rsidRPr="002562DD"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в сфере информатизации.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 xml:space="preserve">6. Повышение качества и доступности предоставления государственных и муниципальных услуг жителям города </w:t>
            </w:r>
            <w:proofErr w:type="spellStart"/>
            <w:r w:rsidRPr="002562DD"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0570B5" w:rsidRPr="002562DD" w:rsidTr="00AE4B35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Развитие информационной структуры в городе </w:t>
            </w:r>
            <w:proofErr w:type="spellStart"/>
            <w:r w:rsidRPr="002562DD"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 xml:space="preserve">Решение Думы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 xml:space="preserve"> от 25.03.2014 №21 "О Порядке материально-технического и организационного обеспечения деятельности органов местного самоуправления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Количество посещений сайта органа местного самоуправления города </w:t>
            </w:r>
            <w:proofErr w:type="spellStart"/>
            <w:r w:rsidRPr="002562DD"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в год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>Количество официальных обращений граждан, поступивших в электронную приемную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 xml:space="preserve">Количество муниципальных услуг, для которых обеспечено электронное 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lastRenderedPageBreak/>
              <w:t>взаимодействие заявителя с органом, предоставляющим муниципальную услугу через единый портал государственных и муниципальных услуг (функций)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>Количество рабочих мест оснащенных для предоставления государственных и муниципальных услуг в электронном виде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>Количество рабочих мест администрации города, оборудованных компьютерной</w:t>
            </w:r>
            <w:proofErr w:type="gramEnd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техникой со сроком эксплуатации не более 5 лет</w:t>
            </w:r>
            <w:r w:rsidRPr="002562DD">
              <w:rPr>
                <w:color w:val="000000"/>
                <w:sz w:val="22"/>
                <w:szCs w:val="22"/>
                <w:lang w:eastAsia="ru-RU"/>
              </w:rPr>
              <w:br/>
              <w:t>Количество прослушанных специалистами отдела информатизации курсов</w:t>
            </w:r>
          </w:p>
        </w:tc>
      </w:tr>
      <w:tr w:rsidR="000570B5" w:rsidRPr="002562DD" w:rsidTr="00AE4B35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 xml:space="preserve">Решение Думы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 xml:space="preserve"> от 11.05.2017 №41 "Об утверждении Положения о размерах и условиях </w:t>
            </w:r>
            <w:proofErr w:type="gramStart"/>
            <w:r w:rsidRPr="002562DD">
              <w:rPr>
                <w:sz w:val="22"/>
                <w:szCs w:val="22"/>
                <w:lang w:eastAsia="ru-RU"/>
              </w:rPr>
              <w:t>оплаты труда муниципальных служащих органов местного самоуправления города</w:t>
            </w:r>
            <w:proofErr w:type="gramEnd"/>
            <w:r w:rsidRPr="002562D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 xml:space="preserve">Решение Думы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 xml:space="preserve"> от 28.03.2018 № 18 "О </w:t>
            </w:r>
            <w:proofErr w:type="gramStart"/>
            <w:r w:rsidRPr="002562DD">
              <w:rPr>
                <w:sz w:val="22"/>
                <w:szCs w:val="22"/>
                <w:lang w:eastAsia="ru-RU"/>
              </w:rPr>
              <w:t>Положении</w:t>
            </w:r>
            <w:proofErr w:type="gramEnd"/>
            <w:r w:rsidRPr="002562DD">
              <w:rPr>
                <w:sz w:val="22"/>
                <w:szCs w:val="22"/>
                <w:lang w:eastAsia="ru-RU"/>
              </w:rPr>
              <w:t xml:space="preserve"> о дополнительных гарантиях и компенсациях для работников органов местного самоуправления и муниципальных учреждений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23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 xml:space="preserve">Решение Думы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 xml:space="preserve"> от 28.03.2018 № 19 "О </w:t>
            </w:r>
            <w:proofErr w:type="gramStart"/>
            <w:r w:rsidRPr="002562DD">
              <w:rPr>
                <w:sz w:val="22"/>
                <w:szCs w:val="22"/>
                <w:lang w:eastAsia="ru-RU"/>
              </w:rPr>
              <w:t>Положении</w:t>
            </w:r>
            <w:proofErr w:type="gramEnd"/>
            <w:r w:rsidRPr="002562DD">
              <w:rPr>
                <w:sz w:val="22"/>
                <w:szCs w:val="22"/>
                <w:lang w:eastAsia="ru-RU"/>
              </w:rPr>
              <w:t xml:space="preserve"> о размере, порядке и условиях предоставления дополнительных гарантий муниципальным служащим органов местного самоуправления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 xml:space="preserve">, установленных решением Думы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9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бесперебойного качественного оказания услуг МАУ «МФЦ «Мои документы»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>Федеральный закон от 27.07.2010 № 210-ФЗ "Об организации предоставления государственных и муниципальных услуг"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Количество оказанных МАУ "МФЦ "Мои документы" услуг</w:t>
            </w:r>
            <w:proofErr w:type="gramStart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В</w:t>
            </w:r>
            <w:proofErr w:type="gramEnd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том числе, услуга информирования и консультирования граждан</w:t>
            </w:r>
          </w:p>
        </w:tc>
      </w:tr>
      <w:tr w:rsidR="000570B5" w:rsidRPr="002562DD" w:rsidTr="00AE4B35">
        <w:trPr>
          <w:trHeight w:val="18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>Постановление Правительства РФ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 xml:space="preserve">Решение Думы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 xml:space="preserve"> от 28.03.2018 № 18 "О </w:t>
            </w:r>
            <w:proofErr w:type="gramStart"/>
            <w:r w:rsidRPr="002562DD">
              <w:rPr>
                <w:sz w:val="22"/>
                <w:szCs w:val="22"/>
                <w:lang w:eastAsia="ru-RU"/>
              </w:rPr>
              <w:t>Положении</w:t>
            </w:r>
            <w:proofErr w:type="gramEnd"/>
            <w:r w:rsidRPr="002562DD">
              <w:rPr>
                <w:sz w:val="22"/>
                <w:szCs w:val="22"/>
                <w:lang w:eastAsia="ru-RU"/>
              </w:rPr>
              <w:t xml:space="preserve"> о дополнительных гарантиях и компенсациях для работников органов местного самоуправления и муниципальных учреждений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14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 xml:space="preserve"> от 26.10.2017 N 1206</w:t>
            </w:r>
            <w:r w:rsidRPr="002562DD">
              <w:rPr>
                <w:sz w:val="22"/>
                <w:szCs w:val="22"/>
                <w:lang w:eastAsia="ru-RU"/>
              </w:rPr>
              <w:br/>
              <w:t>"Об утверждении Перечня муниципальных услуг органов местного самоуправления, предоставление которых осуществляется по принципу "одного окна" в многофункциональных центрах предоставления государственных и муниципальных услуг"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2562DD">
              <w:rPr>
                <w:sz w:val="22"/>
                <w:szCs w:val="22"/>
                <w:lang w:eastAsia="ru-RU"/>
              </w:rPr>
              <w:t>Покачи</w:t>
            </w:r>
            <w:proofErr w:type="spellEnd"/>
            <w:r w:rsidRPr="002562DD">
              <w:rPr>
                <w:sz w:val="22"/>
                <w:szCs w:val="22"/>
                <w:lang w:eastAsia="ru-RU"/>
              </w:rPr>
              <w:t xml:space="preserve"> от 24.06.2015 № 771 </w:t>
            </w:r>
            <w:r w:rsidRPr="002562DD">
              <w:rPr>
                <w:sz w:val="22"/>
                <w:szCs w:val="22"/>
                <w:lang w:eastAsia="ru-RU"/>
              </w:rPr>
              <w:br/>
              <w:t>"Об утверждении Положения о размерах и условиях оплаты труда работников муниципальных учреждений города, осуществляющих функции многофункциональных центров"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>Соглашение №1 от 09.02.2018 "О порядке и условиях предоставления субсидии Учреждению"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70B5" w:rsidRPr="002562DD" w:rsidTr="00AE4B35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B5" w:rsidRPr="002562DD" w:rsidRDefault="000570B5" w:rsidP="00AE4B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562DD">
              <w:rPr>
                <w:sz w:val="22"/>
                <w:szCs w:val="22"/>
                <w:lang w:eastAsia="ru-RU"/>
              </w:rPr>
              <w:t>Договор субсидирования №1 от 27.12.2017 "О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0B5" w:rsidRPr="002562DD" w:rsidRDefault="000570B5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570B5" w:rsidRDefault="000570B5" w:rsidP="00057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0B5" w:rsidRDefault="000570B5" w:rsidP="00057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0B5" w:rsidRDefault="000570B5" w:rsidP="00057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8B" w:rsidRDefault="000B228B">
      <w:bookmarkStart w:id="0" w:name="_GoBack"/>
      <w:bookmarkEnd w:id="0"/>
    </w:p>
    <w:sectPr w:rsidR="000B228B" w:rsidSect="00057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B5"/>
    <w:rsid w:val="000570B5"/>
    <w:rsid w:val="000B228B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0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570B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0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570B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2019-02-20T03:57:00Z</dcterms:created>
  <dcterms:modified xsi:type="dcterms:W3CDTF">2019-02-20T03:58:00Z</dcterms:modified>
</cp:coreProperties>
</file>