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E6" w:rsidRDefault="004F3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9E6">
        <w:rPr>
          <w:rFonts w:ascii="Times New Roman" w:eastAsia="Times New Roman" w:hAnsi="Times New Roman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-11.9pt;margin-top:-13.85pt;width:503.5pt;height:778.15pt;z-index:251658240;visibility:visible;mso-wrap-distance-left:9.05pt;mso-wrap-distance-top:3.6pt;mso-wrap-distance-right:9.05pt;mso-wrap-distance-bottom:3.6pt;mso-position-horizontal:absolute;mso-position-horizontal-relative:text;mso-position-vertical:absolute;mso-position-vertical-relative:text;o:allowoverlap:true; o:allowincell:true" strokeweight="6pt">
            <v:textbox inset="0,0,0,0">
              <w:txbxContent>
                <w:p w:rsidR="004F39E6" w:rsidRDefault="004F39E6">
                  <w:pPr>
                    <w:pStyle w:val="1"/>
                    <w:widowControl w:val="0"/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F39E6" w:rsidRDefault="004F39E6">
                  <w:pPr>
                    <w:ind w:right="176"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  <w:p w:rsidR="004F39E6" w:rsidRDefault="004F3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4F39E6" w:rsidRDefault="004F3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4F39E6" w:rsidRDefault="004F3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4F39E6" w:rsidRDefault="004F3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4F39E6" w:rsidRDefault="004F3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4F39E6" w:rsidRDefault="004F3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4F39E6" w:rsidRDefault="004F3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4F39E6" w:rsidRDefault="004F3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4F39E6" w:rsidRDefault="004F3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F39E6">
                    <w:rPr>
                      <w:rFonts w:ascii="Times New Roman" w:hAnsi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0" o:spid="_x0000_i1026" type="#_x0000_t75" style="width:119.25pt;height:159pt;mso-wrap-distance-left:0;mso-wrap-distance-top:0;mso-wrap-distance-right:0;mso-wrap-distance-bottom:0">
                        <v:imagedata r:id="rId7" o:title=""/>
                        <v:path textboxrect="0,0,0,0"/>
                      </v:shape>
                    </w:pict>
                  </w:r>
                </w:p>
                <w:p w:rsidR="004F39E6" w:rsidRDefault="004F39E6">
                  <w:pPr>
                    <w:pStyle w:val="1"/>
                    <w:widowControl w:val="0"/>
                    <w:spacing w:before="0" w:after="0" w:line="240" w:lineRule="auto"/>
                    <w:jc w:val="center"/>
                    <w:rPr>
                      <w:b w:val="0"/>
                      <w:bCs w:val="0"/>
                    </w:rPr>
                  </w:pPr>
                </w:p>
                <w:p w:rsidR="004F39E6" w:rsidRDefault="004F39E6"/>
                <w:p w:rsidR="004F39E6" w:rsidRDefault="00B970B9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34"/>
                      <w:szCs w:val="34"/>
                    </w:rPr>
                    <w:t xml:space="preserve">ПОЛОЖЕНИЕ </w:t>
                  </w:r>
                </w:p>
                <w:p w:rsidR="004F39E6" w:rsidRDefault="00B970B9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34"/>
                      <w:szCs w:val="34"/>
                    </w:rPr>
                    <w:t xml:space="preserve">о проведении окружного конкурса лучших практик </w:t>
                  </w:r>
                </w:p>
                <w:p w:rsidR="004F39E6" w:rsidRDefault="00B970B9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34"/>
                      <w:szCs w:val="34"/>
                    </w:rPr>
                    <w:t>в сфере противодействия идеологии терроризма</w:t>
                  </w: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4F39E6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4F39E6" w:rsidRDefault="00B970B9">
                  <w:pPr>
                    <w:pStyle w:val="FR1"/>
                    <w:spacing w:line="240" w:lineRule="auto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  <w:t>г. Ханты-Мансийск</w:t>
                  </w:r>
                </w:p>
                <w:p w:rsidR="004F39E6" w:rsidRDefault="00B970B9">
                  <w:pPr>
                    <w:pStyle w:val="FR1"/>
                    <w:spacing w:line="240" w:lineRule="auto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  <w:t>2024 год</w:t>
                  </w:r>
                </w:p>
                <w:p w:rsidR="004F39E6" w:rsidRDefault="004F39E6"/>
              </w:txbxContent>
            </v:textbox>
            <w10:wrap type="square"/>
          </v:shape>
        </w:pict>
      </w:r>
      <w:r w:rsidR="00B970B9">
        <w:rPr>
          <w:rFonts w:ascii="Times New Roman" w:hAnsi="Times New Roman"/>
          <w:b/>
          <w:sz w:val="24"/>
          <w:szCs w:val="32"/>
        </w:rPr>
        <w:br w:type="page" w:clear="all"/>
      </w:r>
      <w:proofErr w:type="spellStart"/>
      <w:r w:rsidR="00B970B9">
        <w:rPr>
          <w:rFonts w:ascii="Times New Roman" w:hAnsi="Times New Roman"/>
          <w:b/>
          <w:sz w:val="28"/>
          <w:szCs w:val="28"/>
        </w:rPr>
        <w:lastRenderedPageBreak/>
        <w:t>ПОЛОЖЕНИЕ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75" style="position:absolute;left:0;text-align:left;margin-left:0;margin-top:0;width:50pt;height:50pt;z-index:25165721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70B9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B970B9">
        <w:rPr>
          <w:rFonts w:ascii="Times New Roman" w:hAnsi="Times New Roman"/>
          <w:b/>
          <w:sz w:val="28"/>
          <w:szCs w:val="28"/>
        </w:rPr>
        <w:t xml:space="preserve"> проведении окружного конкурса лучших практик </w:t>
      </w:r>
      <w:r w:rsidR="00B970B9">
        <w:rPr>
          <w:rFonts w:ascii="Times New Roman" w:hAnsi="Times New Roman"/>
          <w:b/>
          <w:sz w:val="28"/>
          <w:szCs w:val="28"/>
        </w:rPr>
        <w:br w:type="textWrapping" w:clear="all"/>
      </w:r>
      <w:r w:rsidR="00B970B9">
        <w:rPr>
          <w:rFonts w:ascii="Times New Roman" w:hAnsi="Times New Roman"/>
          <w:b/>
          <w:sz w:val="28"/>
          <w:szCs w:val="28"/>
        </w:rPr>
        <w:t>в сфере противодействия идеологии терроризма</w:t>
      </w:r>
    </w:p>
    <w:p w:rsidR="004F39E6" w:rsidRDefault="004F3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9E6" w:rsidRDefault="00B9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 Конкурса</w:t>
      </w:r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окружного конкурса лучших практик в сфере противодействия идеологии терроризма</w:t>
      </w: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в рамках </w:t>
      </w:r>
      <w:proofErr w:type="gramStart"/>
      <w:r>
        <w:rPr>
          <w:rFonts w:ascii="Times New Roman" w:hAnsi="Times New Roman"/>
          <w:sz w:val="28"/>
          <w:szCs w:val="28"/>
        </w:rPr>
        <w:t>реализации Комплексного плана противодействия идеологии терроризма</w:t>
      </w:r>
      <w:proofErr w:type="gramEnd"/>
      <w:r>
        <w:rPr>
          <w:rFonts w:ascii="Times New Roman" w:hAnsi="Times New Roman"/>
          <w:sz w:val="28"/>
          <w:szCs w:val="28"/>
        </w:rPr>
        <w:t xml:space="preserve"> в Ханты-Мансийском автономном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округе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на 2024 – 2028 годы</w:t>
      </w: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Конкурс проводится в целях выявления и трансляции лучших практик в сфере противоде</w:t>
      </w:r>
      <w:r>
        <w:rPr>
          <w:rFonts w:ascii="Times New Roman" w:hAnsi="Times New Roman"/>
          <w:sz w:val="28"/>
          <w:szCs w:val="28"/>
        </w:rPr>
        <w:t xml:space="preserve">йствия идеологии терроризма в автономном округе.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Задачи Конкурса: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новых практических и теоретических моделей реализации программ по профилактике терроризма; 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вовлечение подрастающего поколения в активную деятельность, направленную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общественно-значимой задачи по противодействию угрозе терроризма;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активной позиции молодежи по противодействию идеологии терроризма в среде сверстников, а также снижение рисков возможного возникновения террористических проявлений в молодежной среде.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Конкурс проводится по номинациям: 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лучший информац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ионно-аналитический материал по противодействию идеологии терроризма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(очерк, статья, брошюра, листовки,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мотиваторы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демотиваторы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), подготовка позитивного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контента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лучшее профилактическое мероприятие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(сценарий массового мероприятия, театрализованного пр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едставления, акции, учебно-методическая разработка, лекция)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Конкурс могут быть представлены индивидуальные и коллективные работы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(не более 3 соавторов)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E6" w:rsidRDefault="00B9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Организаторы и жюри Конкурса</w:t>
      </w:r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Организатором Конкурса выступает Аппарат Антитеррористическо</w:t>
      </w:r>
      <w:r>
        <w:rPr>
          <w:rFonts w:ascii="Times New Roman" w:hAnsi="Times New Roman"/>
          <w:sz w:val="28"/>
          <w:szCs w:val="28"/>
        </w:rPr>
        <w:t>й комиссии</w:t>
      </w: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автономного округа.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организаторов возлагаются следующие функции: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мероприятий в рамках Конкурса;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состава жюри;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координация деятельности членов жюри;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оценка представленных работ.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Жюри Конкурса ф</w:t>
      </w:r>
      <w:r>
        <w:rPr>
          <w:rFonts w:ascii="Times New Roman" w:hAnsi="Times New Roman"/>
          <w:sz w:val="28"/>
          <w:szCs w:val="28"/>
        </w:rPr>
        <w:t xml:space="preserve">ормируется из состава членов Экспертного совета при АТК автономного округа </w:t>
      </w:r>
      <w:r>
        <w:rPr>
          <w:rFonts w:ascii="Times New Roman" w:hAnsi="Times New Roman"/>
          <w:i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жюри возлагаются функции экспертизы и оценки представленных конкурсных материалов. </w:t>
      </w:r>
    </w:p>
    <w:p w:rsidR="004F39E6" w:rsidRDefault="004F3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9E6" w:rsidRDefault="00B9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участия и порядок проведения Конкурса</w:t>
      </w:r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Конкурсе могут принимать участие: 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педагогические работники любых образовательных учреждений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(средних общеобразовательных учреждений, учреждений начального, среднего и высшего профессионального образования, учреждений дошкольного образования, учре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ждений дополнительного образования детей)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библиотечные специалисты;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специалисты в сфере молодежной политики;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работники учреждений культуры;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специалисты в сфере физической культуры и спорта;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студенты ВУЗов, НПО и СПО; методические работники;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специалисты, в компетенцию которых входят вопросы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Комплексного плана </w:t>
      </w:r>
      <w:r>
        <w:rPr>
          <w:rFonts w:ascii="Times New Roman" w:hAnsi="Times New Roman"/>
          <w:sz w:val="28"/>
          <w:szCs w:val="28"/>
        </w:rPr>
        <w:t>противодействия идеологии терроризма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Участие в Конкурсе осуществляется на безвозмездной основе.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участия в Конкурсе необходимо: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теорети</w:t>
      </w:r>
      <w:r>
        <w:rPr>
          <w:rFonts w:ascii="Times New Roman" w:hAnsi="Times New Roman"/>
          <w:sz w:val="28"/>
          <w:szCs w:val="28"/>
        </w:rPr>
        <w:t>ческие и (или) практические материалы по одной или нескольким номинациям, отвечающие целям и задачам Конкурса;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оформить указанные материалы в соответствии с требованиями;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материалы в Аппарат АТК автономного округа.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могут быть выполнены</w:t>
      </w:r>
      <w:r>
        <w:rPr>
          <w:rFonts w:ascii="Times New Roman" w:hAnsi="Times New Roman"/>
          <w:sz w:val="28"/>
          <w:szCs w:val="28"/>
        </w:rPr>
        <w:t xml:space="preserve"> индивидуально или группой авторов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i/>
          <w:sz w:val="28"/>
          <w:szCs w:val="28"/>
        </w:rPr>
        <w:t>(до 3 человек)</w:t>
      </w:r>
      <w:r>
        <w:rPr>
          <w:rFonts w:ascii="Times New Roman" w:hAnsi="Times New Roman"/>
          <w:sz w:val="28"/>
          <w:szCs w:val="28"/>
        </w:rPr>
        <w:t xml:space="preserve">. Каждый участник может представить на Конкурс не более одной работы.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К каждой конкурсной работе должна быть приложена заполненная заявка установленного образца </w:t>
      </w:r>
      <w:r>
        <w:rPr>
          <w:rFonts w:ascii="Times New Roman" w:hAnsi="Times New Roman"/>
          <w:color w:val="000000" w:themeColor="text1"/>
          <w:sz w:val="28"/>
          <w:szCs w:val="28"/>
        </w:rPr>
        <w:t>(в сканированном виде 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цифровой файл,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созданный с помощью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Microsoft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Word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 или другого программного обеспечения для обработки текстов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)(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риложение № 1 к Положению)</w:t>
      </w:r>
      <w:r>
        <w:rPr>
          <w:rFonts w:ascii="Times New Roman" w:hAnsi="Times New Roman"/>
          <w:sz w:val="28"/>
          <w:szCs w:val="28"/>
        </w:rPr>
        <w:t xml:space="preserve">, а также согласие </w:t>
      </w:r>
      <w:r>
        <w:rPr>
          <w:rFonts w:ascii="Times New Roman" w:hAnsi="Times New Roman"/>
          <w:sz w:val="28"/>
          <w:szCs w:val="28"/>
        </w:rPr>
        <w:br/>
        <w:t xml:space="preserve">на обработку персональных данных </w:t>
      </w:r>
      <w:r>
        <w:rPr>
          <w:rFonts w:ascii="Times New Roman" w:hAnsi="Times New Roman"/>
          <w:i/>
          <w:sz w:val="28"/>
          <w:szCs w:val="28"/>
        </w:rPr>
        <w:t>(приложение № 2 к Положению)</w:t>
      </w:r>
      <w:r>
        <w:rPr>
          <w:rFonts w:ascii="Times New Roman" w:hAnsi="Times New Roman"/>
          <w:sz w:val="28"/>
          <w:szCs w:val="28"/>
        </w:rPr>
        <w:t xml:space="preserve">. Если конкурсная работа подготовлена группой авторов, заявка заполняется </w:t>
      </w:r>
      <w:r>
        <w:rPr>
          <w:rFonts w:ascii="Times New Roman" w:hAnsi="Times New Roman"/>
          <w:sz w:val="28"/>
          <w:szCs w:val="28"/>
        </w:rPr>
        <w:br/>
        <w:t xml:space="preserve">на каждого из авторов.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Конкурсные материалы </w:t>
      </w:r>
      <w:r>
        <w:rPr>
          <w:rFonts w:ascii="Times New Roman" w:hAnsi="Times New Roman"/>
          <w:i/>
          <w:sz w:val="28"/>
          <w:szCs w:val="28"/>
        </w:rPr>
        <w:t xml:space="preserve">(конкурсная работа, заявка, согласие </w:t>
      </w:r>
      <w:r>
        <w:rPr>
          <w:rFonts w:ascii="Times New Roman" w:hAnsi="Times New Roman"/>
          <w:i/>
          <w:sz w:val="28"/>
          <w:szCs w:val="28"/>
        </w:rPr>
        <w:br/>
        <w:t>на обработку персональных данных)</w:t>
      </w:r>
      <w:r>
        <w:rPr>
          <w:rFonts w:ascii="Times New Roman" w:hAnsi="Times New Roman"/>
          <w:sz w:val="28"/>
          <w:szCs w:val="28"/>
        </w:rPr>
        <w:t xml:space="preserve"> могут быть направлены одним </w:t>
      </w:r>
      <w:r>
        <w:rPr>
          <w:rFonts w:ascii="Times New Roman" w:hAnsi="Times New Roman"/>
          <w:sz w:val="28"/>
          <w:szCs w:val="28"/>
        </w:rPr>
        <w:br/>
        <w:t xml:space="preserve">из следующих способов: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</w:t>
      </w:r>
      <w:r>
        <w:rPr>
          <w:rFonts w:ascii="Times New Roman" w:hAnsi="Times New Roman"/>
          <w:sz w:val="28"/>
          <w:szCs w:val="28"/>
        </w:rPr>
        <w:t xml:space="preserve">ектронном виде на адрес электронной почты: </w:t>
      </w:r>
      <w:hyperlink r:id="rId8" w:history="1">
        <w:r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atk</w:t>
        </w:r>
        <w:r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@</w:t>
        </w:r>
        <w:r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admhmao</w:t>
        </w:r>
        <w:r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 пометкой «Конкурс лучших практик»)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представлены в Аппарат АТК автономного округа </w:t>
      </w:r>
      <w:r>
        <w:rPr>
          <w:rFonts w:ascii="Times New Roman" w:hAnsi="Times New Roman"/>
          <w:i/>
          <w:sz w:val="28"/>
          <w:szCs w:val="28"/>
        </w:rPr>
        <w:t xml:space="preserve">(г. Ханты-Мансийск, ул. Комсомольская, 31, </w:t>
      </w:r>
      <w:proofErr w:type="spellStart"/>
      <w:r>
        <w:rPr>
          <w:rFonts w:ascii="Times New Roman" w:hAnsi="Times New Roman"/>
          <w:i/>
          <w:sz w:val="28"/>
          <w:szCs w:val="28"/>
        </w:rPr>
        <w:t>каб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701, контактное лицо – </w:t>
      </w:r>
      <w:r>
        <w:rPr>
          <w:rFonts w:ascii="Times New Roman" w:hAnsi="Times New Roman"/>
          <w:i/>
          <w:sz w:val="28"/>
          <w:szCs w:val="28"/>
        </w:rPr>
        <w:t xml:space="preserve">Тимофеева Наталья Николаевна, телефон: 8 (3467) 353430, </w:t>
      </w:r>
      <w:proofErr w:type="spellStart"/>
      <w:r>
        <w:rPr>
          <w:rFonts w:ascii="Times New Roman" w:hAnsi="Times New Roman"/>
          <w:i/>
          <w:sz w:val="28"/>
          <w:szCs w:val="28"/>
        </w:rPr>
        <w:t>доб</w:t>
      </w:r>
      <w:proofErr w:type="spellEnd"/>
      <w:r>
        <w:rPr>
          <w:rFonts w:ascii="Times New Roman" w:hAnsi="Times New Roman"/>
          <w:i/>
          <w:sz w:val="28"/>
          <w:szCs w:val="28"/>
        </w:rPr>
        <w:t>. 1489)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E6" w:rsidRDefault="00B970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 Сроки проведения конкурса: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15 апреля 2024 года по 1 октября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2024 года.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проводится в три этапа: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этап – прием заявок и конкурсных работ в срок до 20 сентября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2024 года;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этап – в срок до 15 октября 2024 года конкурсный отбор членами жюри и подведение итогов;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этап – награждение победителей Конкурса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23-24 октября 2024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городе Ханты-Мансийске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рамках 2-дневного организационно-методического семинара с должностными лицами исполнительных органов </w:t>
      </w:r>
      <w:r>
        <w:rPr>
          <w:rFonts w:ascii="Times New Roman" w:eastAsia="Times New Roman" w:hAnsi="Times New Roman"/>
          <w:bCs/>
          <w:sz w:val="28"/>
          <w:szCs w:val="28"/>
        </w:rPr>
        <w:br/>
        <w:t xml:space="preserve">и органов местного самоуправления автономного округа, отвечающими </w:t>
      </w:r>
      <w:r>
        <w:rPr>
          <w:rFonts w:ascii="Times New Roman" w:eastAsia="Times New Roman" w:hAnsi="Times New Roman"/>
          <w:bCs/>
          <w:sz w:val="28"/>
          <w:szCs w:val="28"/>
        </w:rPr>
        <w:br/>
        <w:t>за вопросы профилактики терроризма и противодействия его идеологии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39E6" w:rsidRDefault="004F39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9E6" w:rsidRDefault="00B9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оформлению работ</w:t>
      </w:r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Все конкурсные работы, принимаемые на Конкурс, должны отвечать целям и направлениям Конкурса.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работа, ее содержание, сюжет, разрабатываемые методики </w:t>
      </w:r>
      <w:r>
        <w:rPr>
          <w:rFonts w:ascii="Times New Roman" w:hAnsi="Times New Roman"/>
          <w:sz w:val="28"/>
          <w:szCs w:val="28"/>
        </w:rPr>
        <w:br/>
        <w:t>и рекомендации, действия сценических лиц и персонажей н</w:t>
      </w:r>
      <w:r>
        <w:rPr>
          <w:rFonts w:ascii="Times New Roman" w:hAnsi="Times New Roman"/>
          <w:sz w:val="28"/>
          <w:szCs w:val="28"/>
        </w:rPr>
        <w:t xml:space="preserve">е должны противоречить законодательству Российской Федерации </w:t>
      </w:r>
      <w:r>
        <w:rPr>
          <w:rFonts w:ascii="Times New Roman" w:hAnsi="Times New Roman"/>
          <w:i/>
          <w:sz w:val="28"/>
          <w:szCs w:val="28"/>
        </w:rPr>
        <w:t>(Федеральный закон от 06.03.2006 № 35-ФЗ «О противодействии терроризму», Федеральный закон от 25.07.2002 № 114-ФЗ «О противодействии экстремистской деятельности»)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конкурсных работах не должно</w:t>
      </w:r>
      <w:r>
        <w:rPr>
          <w:rFonts w:ascii="Times New Roman" w:hAnsi="Times New Roman"/>
          <w:sz w:val="28"/>
          <w:szCs w:val="28"/>
        </w:rPr>
        <w:t xml:space="preserve"> быть: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персональных данных </w:t>
      </w:r>
      <w:r>
        <w:rPr>
          <w:rFonts w:ascii="Times New Roman" w:hAnsi="Times New Roman"/>
          <w:i/>
          <w:sz w:val="28"/>
          <w:szCs w:val="28"/>
        </w:rPr>
        <w:t>(имен, адресов и телефонов)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запрещенной символики;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сведений о физических и юридических лицах, за исключением упоминаний об органах государственной власти, об иных государственных органах,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или образовательных учреждениях;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использования имен различных деятелей и лидеров, партий, политических лозунгов, иных высказываний, несущих антигосударственный </w:t>
      </w:r>
      <w:r>
        <w:rPr>
          <w:rFonts w:ascii="Times New Roman" w:hAnsi="Times New Roman"/>
          <w:sz w:val="28"/>
          <w:szCs w:val="28"/>
        </w:rPr>
        <w:br/>
        <w:t xml:space="preserve">и антиконституционный смысл, в том числе скрытые или явные призывы </w:t>
      </w:r>
      <w:r>
        <w:rPr>
          <w:rFonts w:ascii="Times New Roman" w:hAnsi="Times New Roman"/>
          <w:sz w:val="28"/>
          <w:szCs w:val="28"/>
        </w:rPr>
        <w:br/>
        <w:t>к осуществлению экстреми</w:t>
      </w:r>
      <w:r>
        <w:rPr>
          <w:rFonts w:ascii="Times New Roman" w:hAnsi="Times New Roman"/>
          <w:sz w:val="28"/>
          <w:szCs w:val="28"/>
        </w:rPr>
        <w:t xml:space="preserve">стской или террористической деятельности, вступлению в организации подобного толка, а также их приобщению </w:t>
      </w:r>
      <w:r>
        <w:rPr>
          <w:rFonts w:ascii="Times New Roman" w:hAnsi="Times New Roman"/>
          <w:sz w:val="28"/>
          <w:szCs w:val="28"/>
        </w:rPr>
        <w:br/>
        <w:t xml:space="preserve">к деструктивному поведению;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изображений интимных сцен, эпизодов, направленных на пропаганду физического или эмоционального насилия;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информации </w:t>
      </w:r>
      <w:r>
        <w:rPr>
          <w:rFonts w:ascii="Times New Roman" w:hAnsi="Times New Roman"/>
          <w:sz w:val="28"/>
          <w:szCs w:val="28"/>
        </w:rPr>
        <w:t xml:space="preserve">в любой форме, унижающей достоинство человека или группы людей, а также информации, способной вызвать ненависть или вражду на фоне расовой, национальной или религиозной принадлежности лица.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Запрещено использовать чужие тексты или идеи дизайна </w:t>
      </w:r>
      <w:r>
        <w:rPr>
          <w:rFonts w:ascii="Times New Roman" w:hAnsi="Times New Roman"/>
          <w:i/>
          <w:sz w:val="28"/>
          <w:szCs w:val="28"/>
        </w:rPr>
        <w:t xml:space="preserve">(полностью 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или частично)</w:t>
      </w:r>
      <w:r>
        <w:rPr>
          <w:rFonts w:ascii="Times New Roman" w:hAnsi="Times New Roman"/>
          <w:sz w:val="28"/>
          <w:szCs w:val="28"/>
        </w:rPr>
        <w:t xml:space="preserve">. В случае несоблюдения данного условия работа отстраняется </w:t>
      </w:r>
      <w:r>
        <w:rPr>
          <w:rFonts w:ascii="Times New Roman" w:hAnsi="Times New Roman"/>
          <w:sz w:val="28"/>
          <w:szCs w:val="28"/>
        </w:rPr>
        <w:br/>
        <w:t xml:space="preserve">от участия в Конкурсе.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Работы, представленные на Конкурс, не возвращаются </w:t>
      </w:r>
      <w:r>
        <w:rPr>
          <w:rFonts w:ascii="Times New Roman" w:hAnsi="Times New Roman"/>
          <w:sz w:val="28"/>
          <w:szCs w:val="28"/>
        </w:rPr>
        <w:br/>
        <w:t xml:space="preserve">и не рецензируются. </w:t>
      </w:r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E6" w:rsidRDefault="00B9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определения победителей Конкурса</w:t>
      </w:r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Каждая конкурсная работа оцен</w:t>
      </w:r>
      <w:r>
        <w:rPr>
          <w:rFonts w:ascii="Times New Roman" w:hAnsi="Times New Roman"/>
          <w:sz w:val="28"/>
          <w:szCs w:val="28"/>
        </w:rPr>
        <w:t xml:space="preserve">ивается жюри по десятибалльной шкале в соответствии с критериями: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работы заявленной теме;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аргументированность и глубина раскрытия содержания темы;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грамотность, профессионализм решения, эффективность предлагаемых методик и технологий;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социальная значимость, позитивность и </w:t>
      </w:r>
      <w:proofErr w:type="spellStart"/>
      <w:r>
        <w:rPr>
          <w:rFonts w:ascii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(новизна идеи, оригинальность, гибкость мышления)</w:t>
      </w:r>
      <w:r>
        <w:rPr>
          <w:rFonts w:ascii="Times New Roman" w:hAnsi="Times New Roman"/>
          <w:sz w:val="28"/>
          <w:szCs w:val="28"/>
        </w:rPr>
        <w:t xml:space="preserve"> конкурсной работы; </w:t>
      </w:r>
    </w:p>
    <w:p w:rsidR="004F39E6" w:rsidRDefault="00B970B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точность и доходчивость языка и стиля изложения;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уровень включения школьников и молодежи в организацию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проведение мероприятий, создание информационно-аналитических материалов;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наличие отзывов школьников и студентов, принявших участие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реализации мероприятия антитеррористической направленности, создании информационно-аналитических материалов;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форм, методов и приемов представленной конкурсной работы;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наличие статьи о подготовке и проведении мероприятия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(оценивается доступность и простота изложения, соблюдение норм русского языка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и литературы.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Объем работы не должен быть менее 1,5 стр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аницы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и превышать 10 страниц формата А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шрифт «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»; основной текст – 14 кегль, через 1 интервал; поля – 2 см (слева, справа, сверху, снизу)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наличие фото-, видеоматериала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(формат изображения: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jpg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jpeg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 xml:space="preserve">для видео использовать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AVI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формат)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размещение информации о Конкурсной работе в сети Интернет, СМИ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(наличие ссылки в сети Интернет)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Решение жюри принимается простым подсчетом набранных баллов по всем указанным критериям.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Организаторы Конкурса вправе отклонить высланные работы</w:t>
      </w:r>
      <w:r>
        <w:rPr>
          <w:rFonts w:ascii="Times New Roman" w:hAnsi="Times New Roman"/>
          <w:sz w:val="28"/>
          <w:szCs w:val="28"/>
        </w:rPr>
        <w:t xml:space="preserve">, если они не соответствуют условиям настоящего Положения.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 итогам Конкурса участникам, набравшим наибольшее количество баллов, присуждаются I, II и III места в каждой номинации.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победители Конкурса </w:t>
      </w:r>
      <w:r>
        <w:rPr>
          <w:rFonts w:ascii="Times New Roman" w:hAnsi="Times New Roman"/>
          <w:i/>
          <w:sz w:val="28"/>
          <w:szCs w:val="28"/>
        </w:rPr>
        <w:t>(I, II и III места в каждой номинации)</w:t>
      </w:r>
      <w:r>
        <w:rPr>
          <w:rFonts w:ascii="Times New Roman" w:hAnsi="Times New Roman"/>
          <w:sz w:val="28"/>
          <w:szCs w:val="28"/>
        </w:rPr>
        <w:t xml:space="preserve"> награж</w:t>
      </w:r>
      <w:r>
        <w:rPr>
          <w:rFonts w:ascii="Times New Roman" w:hAnsi="Times New Roman"/>
          <w:sz w:val="28"/>
          <w:szCs w:val="28"/>
        </w:rPr>
        <w:t xml:space="preserve">даются призами.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получают сертификаты участников Конкурса в электронном виде. Сертификат направляется на адрес электронной почты участника Конкурса указанного в заявке.</w:t>
      </w:r>
    </w:p>
    <w:p w:rsidR="004F39E6" w:rsidRDefault="00B97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Организаторы конкурса оставляют за собой право выявлять и поощрять отдельных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Конкурса за особые заслуги.</w:t>
      </w:r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0B9" w:rsidRDefault="00B9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B970B9" w:rsidRDefault="00B9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9E6" w:rsidRDefault="00B9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Заключительные положения</w:t>
      </w:r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Работы победителей получают организационную, информационную поддержку и рекомендуются для практической реализации в муниципальных образованиях автономного округа, а также могут быть</w:t>
      </w:r>
      <w:r>
        <w:rPr>
          <w:rFonts w:ascii="Times New Roman" w:hAnsi="Times New Roman"/>
          <w:sz w:val="28"/>
          <w:szCs w:val="28"/>
        </w:rPr>
        <w:t xml:space="preserve"> использованы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размещения в местных и региональных СМИ </w:t>
      </w:r>
      <w:r>
        <w:rPr>
          <w:rFonts w:ascii="Times New Roman" w:hAnsi="Times New Roman"/>
          <w:i/>
          <w:sz w:val="28"/>
          <w:szCs w:val="28"/>
        </w:rPr>
        <w:t>(телевидение, печатная пресса, Интернет)</w:t>
      </w:r>
      <w:r>
        <w:rPr>
          <w:rFonts w:ascii="Times New Roman" w:hAnsi="Times New Roman"/>
          <w:sz w:val="28"/>
          <w:szCs w:val="28"/>
        </w:rPr>
        <w:t xml:space="preserve">, на наружных рекламных носителях;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проведения социальных информационных кампаний;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использования в образовательном процессе, а также в методических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информационных изданиях.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Организаторы Конкурса оставляют за собой право использовать конкурсные работы в некоммерческих целях и без выплаты денежного вознаграждения автору </w:t>
      </w:r>
      <w:r>
        <w:rPr>
          <w:rFonts w:ascii="Times New Roman" w:hAnsi="Times New Roman"/>
          <w:i/>
          <w:sz w:val="28"/>
          <w:szCs w:val="28"/>
        </w:rPr>
        <w:t>(авторскому коллективу)</w:t>
      </w:r>
      <w:r>
        <w:rPr>
          <w:rFonts w:ascii="Times New Roman" w:hAnsi="Times New Roman"/>
          <w:sz w:val="28"/>
          <w:szCs w:val="28"/>
        </w:rPr>
        <w:t xml:space="preserve">, но с обязательным указанием имени автора </w:t>
      </w:r>
      <w:r>
        <w:rPr>
          <w:rFonts w:ascii="Times New Roman" w:hAnsi="Times New Roman"/>
          <w:i/>
          <w:sz w:val="28"/>
          <w:szCs w:val="28"/>
        </w:rPr>
        <w:t>(соавторов)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Направление участником Конкурса работы на уровне своего муниципалитета в соответствии с настоящим Положением означает полное </w:t>
      </w:r>
      <w:r>
        <w:rPr>
          <w:rFonts w:ascii="Times New Roman" w:hAnsi="Times New Roman"/>
          <w:sz w:val="28"/>
          <w:szCs w:val="28"/>
        </w:rPr>
        <w:br/>
        <w:t>и безоговорочное согласие участника с условиями проведения Конкурса.</w:t>
      </w:r>
    </w:p>
    <w:p w:rsidR="004F39E6" w:rsidRDefault="00B97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случае предъявления требований, пре</w:t>
      </w:r>
      <w:r>
        <w:rPr>
          <w:rFonts w:ascii="Times New Roman" w:hAnsi="Times New Roman"/>
          <w:sz w:val="28"/>
          <w:szCs w:val="28"/>
        </w:rPr>
        <w:t xml:space="preserve">тензий и исков третьих лиц, </w:t>
      </w:r>
      <w:r>
        <w:rPr>
          <w:rFonts w:ascii="Times New Roman" w:hAnsi="Times New Roman"/>
          <w:sz w:val="28"/>
          <w:szCs w:val="28"/>
        </w:rPr>
        <w:br/>
        <w:t xml:space="preserve">в том числе правообладателей авторских и смежных прав на представленную работу, участник и (или) представитель организации обязуются разрешать </w:t>
      </w:r>
      <w:r>
        <w:rPr>
          <w:rFonts w:ascii="Times New Roman" w:hAnsi="Times New Roman"/>
          <w:sz w:val="28"/>
          <w:szCs w:val="28"/>
        </w:rPr>
        <w:br/>
        <w:t>их от своего имени и за свой счет. Организаторы Конкурса оставляют за собой право т</w:t>
      </w:r>
      <w:r>
        <w:rPr>
          <w:rFonts w:ascii="Times New Roman" w:hAnsi="Times New Roman"/>
          <w:sz w:val="28"/>
          <w:szCs w:val="28"/>
        </w:rPr>
        <w:t>иражировать работы участников и использовать их для проведения профилактических мероприятий.</w:t>
      </w:r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E6" w:rsidRDefault="004F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E6" w:rsidRDefault="004F39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F39E6">
          <w:headerReference w:type="default" r:id="rId9"/>
          <w:pgSz w:w="11906" w:h="16838"/>
          <w:pgMar w:top="907" w:right="907" w:bottom="907" w:left="1418" w:header="709" w:footer="709" w:gutter="0"/>
          <w:pgNumType w:start="1"/>
          <w:cols w:space="708"/>
          <w:titlePg/>
          <w:docGrid w:linePitch="360"/>
        </w:sectPr>
      </w:pPr>
    </w:p>
    <w:p w:rsidR="004F39E6" w:rsidRDefault="00B970B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Положению</w:t>
      </w:r>
    </w:p>
    <w:p w:rsidR="004F39E6" w:rsidRDefault="004F3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9E6" w:rsidRDefault="004F3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9E6" w:rsidRDefault="00B9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</w:p>
    <w:p w:rsidR="004F39E6" w:rsidRDefault="00B9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окружного конкурса лучших практик </w:t>
      </w:r>
    </w:p>
    <w:p w:rsidR="004F39E6" w:rsidRDefault="00B9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противодействия идеологии терроризма</w:t>
      </w:r>
    </w:p>
    <w:p w:rsidR="004F39E6" w:rsidRDefault="004F3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723"/>
        <w:gridCol w:w="3430"/>
      </w:tblGrid>
      <w:tr w:rsidR="004F39E6">
        <w:tc>
          <w:tcPr>
            <w:tcW w:w="594" w:type="dxa"/>
          </w:tcPr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</w:tcPr>
          <w:p w:rsidR="004F39E6" w:rsidRDefault="00B97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F39E6" w:rsidRDefault="00B970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если работа написана в соавторстве, то указываются ФИО всех авторов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9E6">
        <w:tc>
          <w:tcPr>
            <w:tcW w:w="594" w:type="dxa"/>
          </w:tcPr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</w:tcPr>
          <w:p w:rsidR="004F39E6" w:rsidRDefault="00B97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Должность, место работы, номер сотового телефона </w:t>
            </w:r>
          </w:p>
          <w:p w:rsidR="004F39E6" w:rsidRDefault="00B970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если работа написана в соавторстве – указываются данные всех авторов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30" w:type="dxa"/>
          </w:tcPr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9E6">
        <w:tc>
          <w:tcPr>
            <w:tcW w:w="594" w:type="dxa"/>
          </w:tcPr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</w:tcPr>
          <w:p w:rsidR="004F39E6" w:rsidRDefault="00B97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4F39E6" w:rsidRDefault="00B97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(указывается один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адрес </w:t>
            </w:r>
            <w:r>
              <w:rPr>
                <w:rFonts w:ascii="Times New Roman" w:hAnsi="Times New Roman"/>
                <w:sz w:val="28"/>
                <w:szCs w:val="28"/>
              </w:rPr>
              <w:t>для отправки документов, связи с организаторами Конкурса.</w:t>
            </w:r>
            <w:proofErr w:type="gramEnd"/>
          </w:p>
          <w:p w:rsidR="004F39E6" w:rsidRDefault="00B970B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8"/>
              </w:rPr>
              <w:t>БУДЬТЕ ВНИМАТЕЛЬНЫ ПРИ ЗАПОЛНЕНИИ).</w:t>
            </w:r>
            <w:proofErr w:type="gramEnd"/>
          </w:p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9E6">
        <w:tc>
          <w:tcPr>
            <w:tcW w:w="594" w:type="dxa"/>
          </w:tcPr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</w:tcPr>
          <w:p w:rsidR="004F39E6" w:rsidRDefault="00B97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номинации</w:t>
            </w:r>
          </w:p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9E6">
        <w:tc>
          <w:tcPr>
            <w:tcW w:w="594" w:type="dxa"/>
          </w:tcPr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</w:tcPr>
          <w:p w:rsidR="004F39E6" w:rsidRDefault="00B97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работы </w:t>
            </w:r>
          </w:p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4F39E6" w:rsidRDefault="004F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9E6" w:rsidRDefault="004F39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9E6" w:rsidRDefault="004F39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9E6" w:rsidRDefault="00B970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подачи заявки     «___» _____________________ 2024 г.</w:t>
      </w:r>
    </w:p>
    <w:p w:rsidR="004F39E6" w:rsidRDefault="004F39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9E6" w:rsidRDefault="00B970B9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spellStart"/>
      <w:r>
        <w:rPr>
          <w:rFonts w:ascii="Times New Roman" w:hAnsi="Times New Roman"/>
          <w:sz w:val="28"/>
          <w:szCs w:val="28"/>
        </w:rPr>
        <w:t>автора_________________</w:t>
      </w:r>
      <w:proofErr w:type="spellEnd"/>
      <w:r>
        <w:rPr>
          <w:rFonts w:ascii="Times New Roman" w:hAnsi="Times New Roman"/>
          <w:sz w:val="28"/>
          <w:szCs w:val="28"/>
        </w:rPr>
        <w:t xml:space="preserve">/_______________________ </w:t>
      </w:r>
    </w:p>
    <w:p w:rsidR="004F39E6" w:rsidRDefault="00B970B9">
      <w:pPr>
        <w:spacing w:after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                                                                      (подпись) </w:t>
      </w:r>
      <w:r>
        <w:rPr>
          <w:rFonts w:ascii="Times New Roman" w:hAnsi="Times New Roman"/>
          <w:i/>
          <w:sz w:val="16"/>
          <w:szCs w:val="28"/>
        </w:rPr>
        <w:t xml:space="preserve">                                                        (Фамилия И.О.)</w:t>
      </w:r>
    </w:p>
    <w:p w:rsidR="004F39E6" w:rsidRDefault="004F3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4F39E6" w:rsidRDefault="004F39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F39E6">
          <w:pgSz w:w="11906" w:h="16838"/>
          <w:pgMar w:top="964" w:right="964" w:bottom="964" w:left="1418" w:header="709" w:footer="709" w:gutter="0"/>
          <w:pgNumType w:start="1"/>
          <w:cols w:space="708"/>
          <w:titlePg/>
          <w:docGrid w:linePitch="360"/>
        </w:sectPr>
      </w:pPr>
    </w:p>
    <w:p w:rsidR="004F39E6" w:rsidRDefault="00B9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2 к Положению</w:t>
      </w:r>
    </w:p>
    <w:p w:rsidR="004F39E6" w:rsidRDefault="004F39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4F39E6" w:rsidRDefault="00B97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УЧАСТИЕ В КОНКУРСЕ</w:t>
      </w:r>
    </w:p>
    <w:p w:rsidR="004F39E6" w:rsidRDefault="004F39E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39E6" w:rsidRDefault="00B970B9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____________________________________________________________,</w:t>
      </w:r>
    </w:p>
    <w:p w:rsidR="004F39E6" w:rsidRDefault="00B970B9">
      <w:pPr>
        <w:pStyle w:val="51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подтверждаю согласие на участие в окружном конкурсе лучших практик в сфере противодействия идеологии терроризма </w:t>
      </w:r>
      <w:r>
        <w:rPr>
          <w:b w:val="0"/>
          <w:i/>
          <w:sz w:val="28"/>
          <w:szCs w:val="28"/>
        </w:rPr>
        <w:t>(далее – Конкурс)</w:t>
      </w:r>
      <w:r>
        <w:rPr>
          <w:b w:val="0"/>
          <w:sz w:val="28"/>
          <w:szCs w:val="28"/>
        </w:rPr>
        <w:t>.</w:t>
      </w:r>
    </w:p>
    <w:p w:rsidR="004F39E6" w:rsidRDefault="00B970B9">
      <w:pPr>
        <w:pStyle w:val="51"/>
        <w:shd w:val="clear" w:color="auto" w:fill="auto"/>
        <w:tabs>
          <w:tab w:val="left" w:pos="142"/>
          <w:tab w:val="left" w:pos="284"/>
          <w:tab w:val="left" w:pos="993"/>
          <w:tab w:val="left" w:pos="9638"/>
        </w:tabs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Подтверждаю правильность изложенной в Заявке информации.</w:t>
      </w:r>
    </w:p>
    <w:p w:rsidR="004F39E6" w:rsidRDefault="00B970B9">
      <w:pPr>
        <w:pStyle w:val="62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2006 года № 152-ФЗ «</w:t>
      </w:r>
      <w:r>
        <w:rPr>
          <w:sz w:val="28"/>
          <w:szCs w:val="28"/>
        </w:rPr>
        <w:t>О персональных данных» даю согласие на обработку своих персональных данных в рамках организации и проведения конкурсных мероприятий, а именно:</w:t>
      </w:r>
    </w:p>
    <w:p w:rsidR="004F39E6" w:rsidRDefault="00B970B9">
      <w:pPr>
        <w:pStyle w:val="62"/>
        <w:numPr>
          <w:ilvl w:val="0"/>
          <w:numId w:val="13"/>
        </w:numPr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Разрешаю зарегистрировать в базе данных участников конкурсных мероприятий путем запис</w:t>
      </w:r>
      <w:r>
        <w:rPr>
          <w:sz w:val="28"/>
          <w:szCs w:val="28"/>
        </w:rPr>
        <w:t>и персональных данных участника.</w:t>
      </w:r>
    </w:p>
    <w:p w:rsidR="004F39E6" w:rsidRDefault="00B970B9">
      <w:pPr>
        <w:pStyle w:val="62"/>
        <w:numPr>
          <w:ilvl w:val="0"/>
          <w:numId w:val="13"/>
        </w:numPr>
        <w:shd w:val="clear" w:color="auto" w:fill="auto"/>
        <w:tabs>
          <w:tab w:val="left" w:pos="142"/>
          <w:tab w:val="left" w:pos="709"/>
          <w:tab w:val="left" w:pos="993"/>
          <w:tab w:val="left" w:pos="1024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</w:t>
      </w:r>
    </w:p>
    <w:p w:rsidR="004F39E6" w:rsidRDefault="00B970B9">
      <w:pPr>
        <w:pStyle w:val="62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Разрешаю дальнейшую передачу персональных д</w:t>
      </w:r>
      <w:r>
        <w:rPr>
          <w:sz w:val="28"/>
          <w:szCs w:val="28"/>
        </w:rPr>
        <w:t xml:space="preserve">анных </w:t>
      </w:r>
      <w:r>
        <w:rPr>
          <w:sz w:val="28"/>
          <w:szCs w:val="28"/>
        </w:rPr>
        <w:br/>
        <w:t>в государственные органы с целью совершения действий в соответствии Законами Российской Федерации.</w:t>
      </w:r>
    </w:p>
    <w:p w:rsidR="004F39E6" w:rsidRDefault="00B970B9">
      <w:pPr>
        <w:pStyle w:val="62"/>
        <w:numPr>
          <w:ilvl w:val="0"/>
          <w:numId w:val="15"/>
        </w:numPr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Разрешаю передачу моих персональных данных третьим лицам </w:t>
      </w:r>
      <w:r>
        <w:rPr>
          <w:i/>
          <w:sz w:val="28"/>
          <w:szCs w:val="28"/>
        </w:rPr>
        <w:t>(организациям)</w:t>
      </w:r>
      <w:r>
        <w:rPr>
          <w:sz w:val="28"/>
          <w:szCs w:val="28"/>
        </w:rPr>
        <w:t>, которые в соответствии с договором с Организатором Конкурса осуществляют орга</w:t>
      </w:r>
      <w:r>
        <w:rPr>
          <w:sz w:val="28"/>
          <w:szCs w:val="28"/>
        </w:rPr>
        <w:t>низационные мероприятия.</w:t>
      </w:r>
    </w:p>
    <w:p w:rsidR="004F39E6" w:rsidRDefault="00B970B9">
      <w:pPr>
        <w:pStyle w:val="62"/>
        <w:numPr>
          <w:ilvl w:val="0"/>
          <w:numId w:val="15"/>
        </w:numPr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Разрешаю в рамках организации и проведения указанных конкурсных мероприятий распространение персональных данных </w:t>
      </w:r>
      <w:r>
        <w:rPr>
          <w:i/>
          <w:sz w:val="28"/>
          <w:szCs w:val="28"/>
        </w:rPr>
        <w:t>(фото, Ф.И.О., общественная деятельность)</w:t>
      </w:r>
      <w:r>
        <w:rPr>
          <w:sz w:val="28"/>
          <w:szCs w:val="28"/>
        </w:rPr>
        <w:t xml:space="preserve"> путем размещения в Интернете, буклетах и периодических образовательных издани</w:t>
      </w:r>
      <w:r>
        <w:rPr>
          <w:sz w:val="28"/>
          <w:szCs w:val="28"/>
        </w:rPr>
        <w:t>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каталогов.</w:t>
      </w:r>
    </w:p>
    <w:p w:rsidR="004F39E6" w:rsidRDefault="00B970B9">
      <w:pPr>
        <w:pStyle w:val="62"/>
        <w:numPr>
          <w:ilvl w:val="0"/>
          <w:numId w:val="15"/>
        </w:numPr>
        <w:shd w:val="clear" w:color="auto" w:fill="auto"/>
        <w:tabs>
          <w:tab w:val="left" w:pos="142"/>
          <w:tab w:val="left" w:pos="709"/>
          <w:tab w:val="left" w:pos="924"/>
          <w:tab w:val="left" w:pos="993"/>
          <w:tab w:val="left" w:pos="9638"/>
        </w:tabs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Гарантирую соблюдение авторских прав при подготовке материалов, представленных</w:t>
      </w:r>
      <w:r>
        <w:rPr>
          <w:sz w:val="28"/>
          <w:szCs w:val="28"/>
        </w:rPr>
        <w:t xml:space="preserve"> на Конкурс.</w:t>
      </w:r>
    </w:p>
    <w:p w:rsidR="004F39E6" w:rsidRDefault="00B970B9">
      <w:pPr>
        <w:pStyle w:val="62"/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 w:rsidR="004F39E6" w:rsidRDefault="00B970B9">
      <w:pPr>
        <w:pStyle w:val="62"/>
        <w:shd w:val="clear" w:color="auto" w:fill="auto"/>
        <w:tabs>
          <w:tab w:val="left" w:pos="142"/>
          <w:tab w:val="left" w:pos="709"/>
          <w:tab w:val="left" w:pos="993"/>
          <w:tab w:val="left" w:pos="1100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6.1. Организатор Конкурса гарантирует обеспечение сохранности базы данных участников от несанкционированного доступа.</w:t>
      </w:r>
    </w:p>
    <w:p w:rsidR="004F39E6" w:rsidRDefault="00B970B9">
      <w:pPr>
        <w:pStyle w:val="62"/>
        <w:shd w:val="clear" w:color="auto" w:fill="auto"/>
        <w:tabs>
          <w:tab w:val="left" w:pos="142"/>
          <w:tab w:val="left" w:pos="709"/>
          <w:tab w:val="left" w:pos="993"/>
          <w:tab w:val="left" w:pos="1179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4F39E6" w:rsidRDefault="00B970B9">
      <w:pPr>
        <w:pStyle w:val="62"/>
        <w:shd w:val="clear" w:color="auto" w:fill="auto"/>
        <w:tabs>
          <w:tab w:val="left" w:pos="142"/>
          <w:tab w:val="left" w:pos="709"/>
          <w:tab w:val="left" w:pos="993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6.3. Согласие на обработку персональных данных действует до момента завершения совершен</w:t>
      </w:r>
      <w:r>
        <w:rPr>
          <w:sz w:val="28"/>
          <w:szCs w:val="28"/>
        </w:rPr>
        <w:t xml:space="preserve">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4F39E6" w:rsidRDefault="004F39E6">
      <w:pPr>
        <w:pStyle w:val="a4"/>
        <w:rPr>
          <w:sz w:val="28"/>
          <w:szCs w:val="16"/>
        </w:rPr>
      </w:pPr>
    </w:p>
    <w:p w:rsidR="004F39E6" w:rsidRDefault="00B970B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Подпись_________________</w:t>
      </w:r>
      <w:proofErr w:type="spellEnd"/>
      <w:r>
        <w:rPr>
          <w:rFonts w:ascii="Times New Roman" w:hAnsi="Times New Roman"/>
          <w:sz w:val="28"/>
          <w:szCs w:val="28"/>
        </w:rPr>
        <w:t xml:space="preserve">/_______________________ </w:t>
      </w:r>
    </w:p>
    <w:p w:rsidR="004F39E6" w:rsidRDefault="00B970B9">
      <w:pPr>
        <w:spacing w:after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                                      (подпись)                </w:t>
      </w:r>
      <w:r>
        <w:rPr>
          <w:rFonts w:ascii="Times New Roman" w:hAnsi="Times New Roman"/>
          <w:i/>
          <w:sz w:val="16"/>
          <w:szCs w:val="28"/>
        </w:rPr>
        <w:t xml:space="preserve">                                         (Фамилия И.О.)</w:t>
      </w:r>
    </w:p>
    <w:p w:rsidR="004F39E6" w:rsidRDefault="004F39E6">
      <w:pPr>
        <w:spacing w:after="0"/>
        <w:rPr>
          <w:rFonts w:ascii="Times New Roman" w:hAnsi="Times New Roman"/>
          <w:szCs w:val="28"/>
        </w:rPr>
      </w:pPr>
    </w:p>
    <w:p w:rsidR="004F39E6" w:rsidRDefault="00B970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2024 года</w:t>
      </w:r>
    </w:p>
    <w:p w:rsidR="004F39E6" w:rsidRDefault="004F3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F39E6" w:rsidSect="004F39E6">
      <w:pgSz w:w="11906" w:h="16838"/>
      <w:pgMar w:top="907" w:right="907" w:bottom="90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E6" w:rsidRDefault="00B970B9">
      <w:pPr>
        <w:spacing w:after="0" w:line="240" w:lineRule="auto"/>
      </w:pPr>
      <w:r>
        <w:separator/>
      </w:r>
    </w:p>
  </w:endnote>
  <w:endnote w:type="continuationSeparator" w:id="0">
    <w:p w:rsidR="004F39E6" w:rsidRDefault="00B9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E6" w:rsidRDefault="00B970B9">
      <w:pPr>
        <w:spacing w:after="0" w:line="240" w:lineRule="auto"/>
      </w:pPr>
      <w:r>
        <w:separator/>
      </w:r>
    </w:p>
  </w:footnote>
  <w:footnote w:type="continuationSeparator" w:id="0">
    <w:p w:rsidR="004F39E6" w:rsidRDefault="00B970B9">
      <w:pPr>
        <w:spacing w:after="0" w:line="240" w:lineRule="auto"/>
      </w:pPr>
      <w:r>
        <w:continuationSeparator/>
      </w:r>
    </w:p>
  </w:footnote>
  <w:footnote w:id="1">
    <w:p w:rsidR="004F39E6" w:rsidRDefault="00B970B9">
      <w:pPr>
        <w:pStyle w:val="TableFootnotelast1TableFootnotelastTableFootnotelast1144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</w:rPr>
        <w:footnoteRef/>
      </w:r>
      <w:r w:rsidRPr="00B970B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Далее – Конкурс.</w:t>
      </w:r>
    </w:p>
  </w:footnote>
  <w:footnote w:id="2">
    <w:p w:rsidR="004F39E6" w:rsidRDefault="00B970B9">
      <w:pPr>
        <w:pStyle w:val="TableFootnotelast1TableFootnotelastTableFootnotelast1144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</w:rPr>
        <w:footnoteRef/>
      </w:r>
      <w:r w:rsidRPr="00B970B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Далее – автономный округ.</w:t>
      </w:r>
    </w:p>
  </w:footnote>
  <w:footnote w:id="3">
    <w:p w:rsidR="004F39E6" w:rsidRDefault="00B970B9">
      <w:pPr>
        <w:pStyle w:val="TableFootnotelast1TableFootnotelastTableFootnotelast1144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</w:rPr>
        <w:footnoteRef/>
      </w:r>
      <w:r w:rsidRPr="00B970B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Утвержден распоряжением Губернатора Ханты-Мансийского автономного округа – </w:t>
      </w:r>
      <w:proofErr w:type="spellStart"/>
      <w:r>
        <w:rPr>
          <w:rFonts w:ascii="Times New Roman" w:hAnsi="Times New Roman"/>
          <w:lang w:val="ru-RU"/>
        </w:rPr>
        <w:t>Югры</w:t>
      </w:r>
      <w:proofErr w:type="spellEnd"/>
      <w:r>
        <w:rPr>
          <w:rFonts w:ascii="Times New Roman" w:hAnsi="Times New Roman"/>
          <w:lang w:val="ru-RU"/>
        </w:rPr>
        <w:t xml:space="preserve"> от 01.03.2024 № 48-рг «О Комплексном плане противодействия идеологии терроризма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Ханты-Мансийском</w:t>
      </w:r>
      <w:proofErr w:type="gramEnd"/>
      <w:r>
        <w:rPr>
          <w:rFonts w:ascii="Times New Roman" w:hAnsi="Times New Roman"/>
          <w:lang w:val="ru-RU"/>
        </w:rPr>
        <w:t xml:space="preserve"> автономном округе – </w:t>
      </w:r>
      <w:proofErr w:type="spellStart"/>
      <w:r>
        <w:rPr>
          <w:rFonts w:ascii="Times New Roman" w:hAnsi="Times New Roman"/>
          <w:lang w:val="ru-RU"/>
        </w:rPr>
        <w:t>Югре</w:t>
      </w:r>
      <w:proofErr w:type="spellEnd"/>
      <w:r>
        <w:rPr>
          <w:rFonts w:ascii="Times New Roman" w:hAnsi="Times New Roman"/>
          <w:lang w:val="ru-RU"/>
        </w:rPr>
        <w:t xml:space="preserve"> на 2024 – 2028 годы» </w:t>
      </w:r>
      <w:r>
        <w:rPr>
          <w:rFonts w:ascii="Times New Roman" w:hAnsi="Times New Roman"/>
          <w:i/>
          <w:lang w:val="ru-RU"/>
        </w:rPr>
        <w:t>(далее – Комплексный план)</w:t>
      </w:r>
      <w:r>
        <w:rPr>
          <w:rFonts w:ascii="Times New Roman" w:hAnsi="Times New Roman"/>
          <w:lang w:val="ru-RU"/>
        </w:rPr>
        <w:t>.</w:t>
      </w:r>
    </w:p>
  </w:footnote>
  <w:footnote w:id="4">
    <w:p w:rsidR="004F39E6" w:rsidRDefault="00B970B9">
      <w:pPr>
        <w:pStyle w:val="TableFootnotelast1TableFootnotelastTableFootnotelast1144"/>
        <w:spacing w:after="0"/>
        <w:ind w:firstLine="425"/>
        <w:rPr>
          <w:rFonts w:ascii="Times New Roman" w:hAnsi="Times New Roman"/>
          <w:lang w:val="ru-RU"/>
        </w:rPr>
      </w:pP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алее – АТК.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E6" w:rsidRDefault="004F39E6">
    <w:pPr>
      <w:pStyle w:val="af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970B9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970B9" w:rsidRPr="00B970B9">
      <w:rPr>
        <w:rFonts w:ascii="Times New Roman" w:hAnsi="Times New Roman"/>
        <w:noProof/>
        <w:lang w:val="ru-RU"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398"/>
    <w:multiLevelType w:val="hybridMultilevel"/>
    <w:tmpl w:val="11CC1298"/>
    <w:lvl w:ilvl="0" w:tplc="BC768CF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B1F6CB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E206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EC9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C0BA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1CB6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AA6C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546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0285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91F73CE"/>
    <w:multiLevelType w:val="hybridMultilevel"/>
    <w:tmpl w:val="D7547324"/>
    <w:lvl w:ilvl="0" w:tplc="ACEEC684">
      <w:numFmt w:val="bullet"/>
      <w:lvlText w:val="*"/>
      <w:lvlJc w:val="left"/>
    </w:lvl>
    <w:lvl w:ilvl="1" w:tplc="57EE97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EA96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C628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DCAD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8286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6A65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1E1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7438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5C82E7E"/>
    <w:multiLevelType w:val="hybridMultilevel"/>
    <w:tmpl w:val="890C2E9C"/>
    <w:lvl w:ilvl="0" w:tplc="94528BC8">
      <w:start w:val="1"/>
      <w:numFmt w:val="decimal"/>
      <w:lvlText w:val="%1."/>
      <w:lvlJc w:val="left"/>
      <w:pPr>
        <w:ind w:left="1069" w:hanging="360"/>
      </w:pPr>
    </w:lvl>
    <w:lvl w:ilvl="1" w:tplc="0A3C1CC0">
      <w:start w:val="1"/>
      <w:numFmt w:val="lowerLetter"/>
      <w:lvlText w:val="%2."/>
      <w:lvlJc w:val="left"/>
      <w:pPr>
        <w:ind w:left="1789" w:hanging="360"/>
      </w:pPr>
    </w:lvl>
    <w:lvl w:ilvl="2" w:tplc="777061C0">
      <w:start w:val="1"/>
      <w:numFmt w:val="lowerRoman"/>
      <w:lvlText w:val="%3."/>
      <w:lvlJc w:val="right"/>
      <w:pPr>
        <w:ind w:left="2509" w:hanging="180"/>
      </w:pPr>
    </w:lvl>
    <w:lvl w:ilvl="3" w:tplc="A24CD57E">
      <w:start w:val="1"/>
      <w:numFmt w:val="decimal"/>
      <w:lvlText w:val="%4."/>
      <w:lvlJc w:val="left"/>
      <w:pPr>
        <w:ind w:left="3229" w:hanging="360"/>
      </w:pPr>
    </w:lvl>
    <w:lvl w:ilvl="4" w:tplc="016254B4">
      <w:start w:val="1"/>
      <w:numFmt w:val="lowerLetter"/>
      <w:lvlText w:val="%5."/>
      <w:lvlJc w:val="left"/>
      <w:pPr>
        <w:ind w:left="3949" w:hanging="360"/>
      </w:pPr>
    </w:lvl>
    <w:lvl w:ilvl="5" w:tplc="EE4ED6EA">
      <w:start w:val="1"/>
      <w:numFmt w:val="lowerRoman"/>
      <w:lvlText w:val="%6."/>
      <w:lvlJc w:val="right"/>
      <w:pPr>
        <w:ind w:left="4669" w:hanging="180"/>
      </w:pPr>
    </w:lvl>
    <w:lvl w:ilvl="6" w:tplc="63D6947A">
      <w:start w:val="1"/>
      <w:numFmt w:val="decimal"/>
      <w:lvlText w:val="%7."/>
      <w:lvlJc w:val="left"/>
      <w:pPr>
        <w:ind w:left="5389" w:hanging="360"/>
      </w:pPr>
    </w:lvl>
    <w:lvl w:ilvl="7" w:tplc="7B76DC76">
      <w:start w:val="1"/>
      <w:numFmt w:val="lowerLetter"/>
      <w:lvlText w:val="%8."/>
      <w:lvlJc w:val="left"/>
      <w:pPr>
        <w:ind w:left="6109" w:hanging="360"/>
      </w:pPr>
    </w:lvl>
    <w:lvl w:ilvl="8" w:tplc="39B41DB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F72EE"/>
    <w:multiLevelType w:val="hybridMultilevel"/>
    <w:tmpl w:val="B7A82322"/>
    <w:lvl w:ilvl="0" w:tplc="2D405E1E">
      <w:start w:val="1"/>
      <w:numFmt w:val="decimal"/>
      <w:lvlText w:val="%1."/>
      <w:lvlJc w:val="left"/>
      <w:pPr>
        <w:ind w:left="1069" w:hanging="360"/>
      </w:pPr>
    </w:lvl>
    <w:lvl w:ilvl="1" w:tplc="158C1654">
      <w:start w:val="1"/>
      <w:numFmt w:val="lowerLetter"/>
      <w:lvlText w:val="%2."/>
      <w:lvlJc w:val="left"/>
      <w:pPr>
        <w:ind w:left="1789" w:hanging="360"/>
      </w:pPr>
    </w:lvl>
    <w:lvl w:ilvl="2" w:tplc="0B227202">
      <w:start w:val="1"/>
      <w:numFmt w:val="lowerRoman"/>
      <w:lvlText w:val="%3."/>
      <w:lvlJc w:val="right"/>
      <w:pPr>
        <w:ind w:left="2509" w:hanging="180"/>
      </w:pPr>
    </w:lvl>
    <w:lvl w:ilvl="3" w:tplc="1E66A3BA">
      <w:start w:val="1"/>
      <w:numFmt w:val="decimal"/>
      <w:lvlText w:val="%4."/>
      <w:lvlJc w:val="left"/>
      <w:pPr>
        <w:ind w:left="3229" w:hanging="360"/>
      </w:pPr>
    </w:lvl>
    <w:lvl w:ilvl="4" w:tplc="7DC44BF0">
      <w:start w:val="1"/>
      <w:numFmt w:val="lowerLetter"/>
      <w:lvlText w:val="%5."/>
      <w:lvlJc w:val="left"/>
      <w:pPr>
        <w:ind w:left="3949" w:hanging="360"/>
      </w:pPr>
    </w:lvl>
    <w:lvl w:ilvl="5" w:tplc="862227E0">
      <w:start w:val="1"/>
      <w:numFmt w:val="lowerRoman"/>
      <w:lvlText w:val="%6."/>
      <w:lvlJc w:val="right"/>
      <w:pPr>
        <w:ind w:left="4669" w:hanging="180"/>
      </w:pPr>
    </w:lvl>
    <w:lvl w:ilvl="6" w:tplc="12965244">
      <w:start w:val="1"/>
      <w:numFmt w:val="decimal"/>
      <w:lvlText w:val="%7."/>
      <w:lvlJc w:val="left"/>
      <w:pPr>
        <w:ind w:left="5389" w:hanging="360"/>
      </w:pPr>
    </w:lvl>
    <w:lvl w:ilvl="7" w:tplc="4CC6A1EA">
      <w:start w:val="1"/>
      <w:numFmt w:val="lowerLetter"/>
      <w:lvlText w:val="%8."/>
      <w:lvlJc w:val="left"/>
      <w:pPr>
        <w:ind w:left="6109" w:hanging="360"/>
      </w:pPr>
    </w:lvl>
    <w:lvl w:ilvl="8" w:tplc="4030C07A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822179"/>
    <w:multiLevelType w:val="hybridMultilevel"/>
    <w:tmpl w:val="A0AA3AD4"/>
    <w:lvl w:ilvl="0" w:tplc="64D24A46">
      <w:start w:val="4"/>
      <w:numFmt w:val="decimal"/>
      <w:lvlText w:val="%1."/>
      <w:lvlJc w:val="left"/>
      <w:pPr>
        <w:ind w:left="720" w:hanging="360"/>
      </w:pPr>
    </w:lvl>
    <w:lvl w:ilvl="1" w:tplc="CCF2D7DC">
      <w:start w:val="1"/>
      <w:numFmt w:val="lowerLetter"/>
      <w:lvlText w:val="%2."/>
      <w:lvlJc w:val="left"/>
      <w:pPr>
        <w:ind w:left="1440" w:hanging="360"/>
      </w:pPr>
    </w:lvl>
    <w:lvl w:ilvl="2" w:tplc="A1000534">
      <w:start w:val="1"/>
      <w:numFmt w:val="lowerRoman"/>
      <w:lvlText w:val="%3."/>
      <w:lvlJc w:val="right"/>
      <w:pPr>
        <w:ind w:left="2160" w:hanging="180"/>
      </w:pPr>
    </w:lvl>
    <w:lvl w:ilvl="3" w:tplc="FEB4051E">
      <w:start w:val="1"/>
      <w:numFmt w:val="decimal"/>
      <w:lvlText w:val="%4."/>
      <w:lvlJc w:val="left"/>
      <w:pPr>
        <w:ind w:left="2880" w:hanging="360"/>
      </w:pPr>
    </w:lvl>
    <w:lvl w:ilvl="4" w:tplc="C9F2C9E8">
      <w:start w:val="1"/>
      <w:numFmt w:val="lowerLetter"/>
      <w:lvlText w:val="%5."/>
      <w:lvlJc w:val="left"/>
      <w:pPr>
        <w:ind w:left="3600" w:hanging="360"/>
      </w:pPr>
    </w:lvl>
    <w:lvl w:ilvl="5" w:tplc="818E94DC">
      <w:start w:val="1"/>
      <w:numFmt w:val="lowerRoman"/>
      <w:lvlText w:val="%6."/>
      <w:lvlJc w:val="right"/>
      <w:pPr>
        <w:ind w:left="4320" w:hanging="180"/>
      </w:pPr>
    </w:lvl>
    <w:lvl w:ilvl="6" w:tplc="36B4F832">
      <w:start w:val="1"/>
      <w:numFmt w:val="decimal"/>
      <w:lvlText w:val="%7."/>
      <w:lvlJc w:val="left"/>
      <w:pPr>
        <w:ind w:left="5040" w:hanging="360"/>
      </w:pPr>
    </w:lvl>
    <w:lvl w:ilvl="7" w:tplc="302C908C">
      <w:start w:val="1"/>
      <w:numFmt w:val="lowerLetter"/>
      <w:lvlText w:val="%8."/>
      <w:lvlJc w:val="left"/>
      <w:pPr>
        <w:ind w:left="5760" w:hanging="360"/>
      </w:pPr>
    </w:lvl>
    <w:lvl w:ilvl="8" w:tplc="E8EC6D1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70EF"/>
    <w:multiLevelType w:val="hybridMultilevel"/>
    <w:tmpl w:val="B1D23A90"/>
    <w:lvl w:ilvl="0" w:tplc="0D8E3F12">
      <w:start w:val="2014"/>
      <w:numFmt w:val="decimal"/>
      <w:lvlText w:val="28.12.%1"/>
      <w:legacy w:legacy="1" w:legacySpace="0" w:legacyIndent="0"/>
      <w:lvlJc w:val="left"/>
      <w:rPr>
        <w:rFonts w:ascii="Times New Roman" w:hAnsi="Times New Roman" w:cs="Times New Roman"/>
      </w:rPr>
    </w:lvl>
    <w:lvl w:ilvl="1" w:tplc="F4F625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2AC7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421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D053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E0FB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BA82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EC18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4EE0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8254E2F"/>
    <w:multiLevelType w:val="hybridMultilevel"/>
    <w:tmpl w:val="6C36D2C6"/>
    <w:lvl w:ilvl="0" w:tplc="B3E27364">
      <w:start w:val="1"/>
      <w:numFmt w:val="decimal"/>
      <w:lvlText w:val="%1."/>
      <w:lvlJc w:val="left"/>
      <w:pPr>
        <w:ind w:left="1069" w:hanging="360"/>
      </w:pPr>
    </w:lvl>
    <w:lvl w:ilvl="1" w:tplc="36884EAE">
      <w:start w:val="1"/>
      <w:numFmt w:val="lowerLetter"/>
      <w:lvlText w:val="%2."/>
      <w:lvlJc w:val="left"/>
      <w:pPr>
        <w:ind w:left="1789" w:hanging="360"/>
      </w:pPr>
    </w:lvl>
    <w:lvl w:ilvl="2" w:tplc="02105E50">
      <w:start w:val="1"/>
      <w:numFmt w:val="lowerRoman"/>
      <w:lvlText w:val="%3."/>
      <w:lvlJc w:val="right"/>
      <w:pPr>
        <w:ind w:left="2509" w:hanging="180"/>
      </w:pPr>
    </w:lvl>
    <w:lvl w:ilvl="3" w:tplc="99D6437E">
      <w:start w:val="1"/>
      <w:numFmt w:val="decimal"/>
      <w:lvlText w:val="%4."/>
      <w:lvlJc w:val="left"/>
      <w:pPr>
        <w:ind w:left="3229" w:hanging="360"/>
      </w:pPr>
    </w:lvl>
    <w:lvl w:ilvl="4" w:tplc="869C8AE0">
      <w:start w:val="1"/>
      <w:numFmt w:val="lowerLetter"/>
      <w:lvlText w:val="%5."/>
      <w:lvlJc w:val="left"/>
      <w:pPr>
        <w:ind w:left="3949" w:hanging="360"/>
      </w:pPr>
    </w:lvl>
    <w:lvl w:ilvl="5" w:tplc="168421EE">
      <w:start w:val="1"/>
      <w:numFmt w:val="lowerRoman"/>
      <w:lvlText w:val="%6."/>
      <w:lvlJc w:val="right"/>
      <w:pPr>
        <w:ind w:left="4669" w:hanging="180"/>
      </w:pPr>
    </w:lvl>
    <w:lvl w:ilvl="6" w:tplc="F27C2984">
      <w:start w:val="1"/>
      <w:numFmt w:val="decimal"/>
      <w:lvlText w:val="%7."/>
      <w:lvlJc w:val="left"/>
      <w:pPr>
        <w:ind w:left="5389" w:hanging="360"/>
      </w:pPr>
    </w:lvl>
    <w:lvl w:ilvl="7" w:tplc="0218D2D0">
      <w:start w:val="1"/>
      <w:numFmt w:val="lowerLetter"/>
      <w:lvlText w:val="%8."/>
      <w:lvlJc w:val="left"/>
      <w:pPr>
        <w:ind w:left="6109" w:hanging="360"/>
      </w:pPr>
    </w:lvl>
    <w:lvl w:ilvl="8" w:tplc="37341E4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F45832"/>
    <w:multiLevelType w:val="hybridMultilevel"/>
    <w:tmpl w:val="6DEED492"/>
    <w:lvl w:ilvl="0" w:tplc="6B7268C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D98A1592">
      <w:start w:val="1"/>
      <w:numFmt w:val="lowerLetter"/>
      <w:lvlText w:val="%2."/>
      <w:lvlJc w:val="left"/>
      <w:pPr>
        <w:ind w:left="1789" w:hanging="360"/>
      </w:pPr>
    </w:lvl>
    <w:lvl w:ilvl="2" w:tplc="D2800382">
      <w:start w:val="1"/>
      <w:numFmt w:val="lowerRoman"/>
      <w:lvlText w:val="%3."/>
      <w:lvlJc w:val="right"/>
      <w:pPr>
        <w:ind w:left="2509" w:hanging="180"/>
      </w:pPr>
    </w:lvl>
    <w:lvl w:ilvl="3" w:tplc="FD9CECDE">
      <w:start w:val="1"/>
      <w:numFmt w:val="decimal"/>
      <w:lvlText w:val="%4."/>
      <w:lvlJc w:val="left"/>
      <w:pPr>
        <w:ind w:left="3229" w:hanging="360"/>
      </w:pPr>
    </w:lvl>
    <w:lvl w:ilvl="4" w:tplc="8CB8E5CC">
      <w:start w:val="1"/>
      <w:numFmt w:val="lowerLetter"/>
      <w:lvlText w:val="%5."/>
      <w:lvlJc w:val="left"/>
      <w:pPr>
        <w:ind w:left="3949" w:hanging="360"/>
      </w:pPr>
    </w:lvl>
    <w:lvl w:ilvl="5" w:tplc="836E9708">
      <w:start w:val="1"/>
      <w:numFmt w:val="lowerRoman"/>
      <w:lvlText w:val="%6."/>
      <w:lvlJc w:val="right"/>
      <w:pPr>
        <w:ind w:left="4669" w:hanging="180"/>
      </w:pPr>
    </w:lvl>
    <w:lvl w:ilvl="6" w:tplc="9E2C660C">
      <w:start w:val="1"/>
      <w:numFmt w:val="decimal"/>
      <w:lvlText w:val="%7."/>
      <w:lvlJc w:val="left"/>
      <w:pPr>
        <w:ind w:left="5389" w:hanging="360"/>
      </w:pPr>
    </w:lvl>
    <w:lvl w:ilvl="7" w:tplc="55A86F90">
      <w:start w:val="1"/>
      <w:numFmt w:val="lowerLetter"/>
      <w:lvlText w:val="%8."/>
      <w:lvlJc w:val="left"/>
      <w:pPr>
        <w:ind w:left="6109" w:hanging="360"/>
      </w:pPr>
    </w:lvl>
    <w:lvl w:ilvl="8" w:tplc="8688B3FC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BE13EC"/>
    <w:multiLevelType w:val="hybridMultilevel"/>
    <w:tmpl w:val="F6DE582C"/>
    <w:lvl w:ilvl="0" w:tplc="14D6CDA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56D6E15C">
      <w:numFmt w:val="decimal"/>
      <w:lvlText w:val=""/>
      <w:lvlJc w:val="left"/>
    </w:lvl>
    <w:lvl w:ilvl="2" w:tplc="21EA88FC">
      <w:numFmt w:val="decimal"/>
      <w:lvlText w:val=""/>
      <w:lvlJc w:val="left"/>
    </w:lvl>
    <w:lvl w:ilvl="3" w:tplc="B5C49730">
      <w:numFmt w:val="decimal"/>
      <w:lvlText w:val=""/>
      <w:lvlJc w:val="left"/>
    </w:lvl>
    <w:lvl w:ilvl="4" w:tplc="B4965A1C">
      <w:numFmt w:val="decimal"/>
      <w:lvlText w:val=""/>
      <w:lvlJc w:val="left"/>
    </w:lvl>
    <w:lvl w:ilvl="5" w:tplc="5B0C714E">
      <w:numFmt w:val="decimal"/>
      <w:lvlText w:val=""/>
      <w:lvlJc w:val="left"/>
    </w:lvl>
    <w:lvl w:ilvl="6" w:tplc="3500940E">
      <w:numFmt w:val="decimal"/>
      <w:lvlText w:val=""/>
      <w:lvlJc w:val="left"/>
    </w:lvl>
    <w:lvl w:ilvl="7" w:tplc="4F5043E2">
      <w:numFmt w:val="decimal"/>
      <w:lvlText w:val=""/>
      <w:lvlJc w:val="left"/>
    </w:lvl>
    <w:lvl w:ilvl="8" w:tplc="878EE39A">
      <w:numFmt w:val="decimal"/>
      <w:lvlText w:val=""/>
      <w:lvlJc w:val="left"/>
    </w:lvl>
  </w:abstractNum>
  <w:abstractNum w:abstractNumId="9">
    <w:nsid w:val="63F91CAA"/>
    <w:multiLevelType w:val="hybridMultilevel"/>
    <w:tmpl w:val="95AEB0C0"/>
    <w:lvl w:ilvl="0" w:tplc="45C8974A">
      <w:start w:val="1"/>
      <w:numFmt w:val="decimal"/>
      <w:lvlText w:val="%1."/>
      <w:lvlJc w:val="left"/>
      <w:pPr>
        <w:ind w:left="1069" w:hanging="360"/>
      </w:pPr>
    </w:lvl>
    <w:lvl w:ilvl="1" w:tplc="71C2912A">
      <w:start w:val="1"/>
      <w:numFmt w:val="lowerLetter"/>
      <w:lvlText w:val="%2."/>
      <w:lvlJc w:val="left"/>
      <w:pPr>
        <w:ind w:left="1789" w:hanging="360"/>
      </w:pPr>
    </w:lvl>
    <w:lvl w:ilvl="2" w:tplc="63F4002C">
      <w:start w:val="1"/>
      <w:numFmt w:val="lowerRoman"/>
      <w:lvlText w:val="%3."/>
      <w:lvlJc w:val="right"/>
      <w:pPr>
        <w:ind w:left="2509" w:hanging="180"/>
      </w:pPr>
    </w:lvl>
    <w:lvl w:ilvl="3" w:tplc="F78C7F04">
      <w:start w:val="1"/>
      <w:numFmt w:val="decimal"/>
      <w:lvlText w:val="%4."/>
      <w:lvlJc w:val="left"/>
      <w:pPr>
        <w:ind w:left="3229" w:hanging="360"/>
      </w:pPr>
    </w:lvl>
    <w:lvl w:ilvl="4" w:tplc="3B40759E">
      <w:start w:val="1"/>
      <w:numFmt w:val="lowerLetter"/>
      <w:lvlText w:val="%5."/>
      <w:lvlJc w:val="left"/>
      <w:pPr>
        <w:ind w:left="3949" w:hanging="360"/>
      </w:pPr>
    </w:lvl>
    <w:lvl w:ilvl="5" w:tplc="BFA6BDD0">
      <w:start w:val="1"/>
      <w:numFmt w:val="lowerRoman"/>
      <w:lvlText w:val="%6."/>
      <w:lvlJc w:val="right"/>
      <w:pPr>
        <w:ind w:left="4669" w:hanging="180"/>
      </w:pPr>
    </w:lvl>
    <w:lvl w:ilvl="6" w:tplc="4EAEE3CC">
      <w:start w:val="1"/>
      <w:numFmt w:val="decimal"/>
      <w:lvlText w:val="%7."/>
      <w:lvlJc w:val="left"/>
      <w:pPr>
        <w:ind w:left="5389" w:hanging="360"/>
      </w:pPr>
    </w:lvl>
    <w:lvl w:ilvl="7" w:tplc="A37AE7D8">
      <w:start w:val="1"/>
      <w:numFmt w:val="lowerLetter"/>
      <w:lvlText w:val="%8."/>
      <w:lvlJc w:val="left"/>
      <w:pPr>
        <w:ind w:left="6109" w:hanging="360"/>
      </w:pPr>
    </w:lvl>
    <w:lvl w:ilvl="8" w:tplc="F6DAA74C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53F7A"/>
    <w:multiLevelType w:val="hybridMultilevel"/>
    <w:tmpl w:val="CACA52B8"/>
    <w:lvl w:ilvl="0" w:tplc="D5BE6C2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133E96C2">
      <w:numFmt w:val="decimal"/>
      <w:lvlText w:val=""/>
      <w:lvlJc w:val="left"/>
    </w:lvl>
    <w:lvl w:ilvl="2" w:tplc="1B027130">
      <w:numFmt w:val="decimal"/>
      <w:lvlText w:val=""/>
      <w:lvlJc w:val="left"/>
    </w:lvl>
    <w:lvl w:ilvl="3" w:tplc="B3E62162">
      <w:numFmt w:val="decimal"/>
      <w:lvlText w:val=""/>
      <w:lvlJc w:val="left"/>
    </w:lvl>
    <w:lvl w:ilvl="4" w:tplc="23863008">
      <w:numFmt w:val="decimal"/>
      <w:lvlText w:val=""/>
      <w:lvlJc w:val="left"/>
    </w:lvl>
    <w:lvl w:ilvl="5" w:tplc="EB5CB940">
      <w:numFmt w:val="decimal"/>
      <w:lvlText w:val=""/>
      <w:lvlJc w:val="left"/>
    </w:lvl>
    <w:lvl w:ilvl="6" w:tplc="5F165EC0">
      <w:numFmt w:val="decimal"/>
      <w:lvlText w:val=""/>
      <w:lvlJc w:val="left"/>
    </w:lvl>
    <w:lvl w:ilvl="7" w:tplc="4AA275D4">
      <w:numFmt w:val="decimal"/>
      <w:lvlText w:val=""/>
      <w:lvlJc w:val="left"/>
    </w:lvl>
    <w:lvl w:ilvl="8" w:tplc="AE2ECF2E">
      <w:numFmt w:val="decimal"/>
      <w:lvlText w:val=""/>
      <w:lvlJc w:val="left"/>
    </w:lvl>
  </w:abstractNum>
  <w:abstractNum w:abstractNumId="11">
    <w:nsid w:val="6BD75B8E"/>
    <w:multiLevelType w:val="hybridMultilevel"/>
    <w:tmpl w:val="40C8B4A8"/>
    <w:lvl w:ilvl="0" w:tplc="4210E20A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2532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7AF8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F69B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CA3E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C49C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58DB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307F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F2C0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73375CCA"/>
    <w:multiLevelType w:val="hybridMultilevel"/>
    <w:tmpl w:val="F104EC4A"/>
    <w:lvl w:ilvl="0" w:tplc="7A14ED94">
      <w:start w:val="2014"/>
      <w:numFmt w:val="decimal"/>
      <w:lvlText w:val="27.06.%1"/>
      <w:legacy w:legacy="1" w:legacySpace="0" w:legacyIndent="0"/>
      <w:lvlJc w:val="left"/>
      <w:rPr>
        <w:rFonts w:ascii="Times New Roman" w:hAnsi="Times New Roman" w:cs="Times New Roman"/>
      </w:rPr>
    </w:lvl>
    <w:lvl w:ilvl="1" w:tplc="0762AE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6C74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46CF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1EF8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B48F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6222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9695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0280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"/>
    <w:lvlOverride w:ilvl="0">
      <w:lvl w:ilvl="0" w:tplc="ACEEC68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6">
    <w:abstractNumId w:val="11"/>
  </w:num>
  <w:num w:numId="7">
    <w:abstractNumId w:val="1"/>
    <w:lvlOverride w:ilvl="0">
      <w:lvl w:ilvl="0" w:tplc="ACEEC68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"/>
    <w:lvlOverride w:ilvl="0">
      <w:lvl w:ilvl="0" w:tplc="ACEEC68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2">
    <w:abstractNumId w:val="0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9E6"/>
    <w:rsid w:val="004F39E6"/>
    <w:rsid w:val="00B9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39E6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F39E6"/>
    <w:pPr>
      <w:keepNext/>
      <w:spacing w:after="0" w:line="240" w:lineRule="auto"/>
      <w:ind w:right="355"/>
      <w:outlineLvl w:val="1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F39E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F39E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39E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F39E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F39E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F39E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39E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F39E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39E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F39E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39E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4F39E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39E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4F39E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39E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4F39E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39E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F39E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F39E6"/>
    <w:pPr>
      <w:ind w:left="720"/>
      <w:contextualSpacing/>
    </w:pPr>
  </w:style>
  <w:style w:type="paragraph" w:styleId="a4">
    <w:name w:val="No Spacing"/>
    <w:uiPriority w:val="1"/>
    <w:qFormat/>
    <w:rsid w:val="004F39E6"/>
    <w:pPr>
      <w:widowControl w:val="0"/>
    </w:pPr>
    <w:rPr>
      <w:rFonts w:ascii="Times New Roman" w:eastAsia="Times New Roman" w:hAnsi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F39E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F39E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F39E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F39E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F39E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F39E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F39E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F39E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39E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F39E6"/>
  </w:style>
  <w:style w:type="paragraph" w:customStyle="1" w:styleId="Footer">
    <w:name w:val="Footer"/>
    <w:basedOn w:val="a"/>
    <w:link w:val="CaptionChar"/>
    <w:uiPriority w:val="99"/>
    <w:unhideWhenUsed/>
    <w:rsid w:val="004F39E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F39E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39E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F39E6"/>
  </w:style>
  <w:style w:type="table" w:styleId="ab">
    <w:name w:val="Table Grid"/>
    <w:basedOn w:val="a1"/>
    <w:uiPriority w:val="39"/>
    <w:rsid w:val="004F39E6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F39E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F39E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F39E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F39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F39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F39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F39E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F39E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F39E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F39E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F39E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F39E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F39E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F39E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F39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F39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F39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F39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F39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F39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F39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F39E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F39E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F39E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F39E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F39E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F39E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F39E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F39E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F39E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F39E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F39E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F39E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F39E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F39E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F39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F39E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rsid w:val="004F39E6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F39E6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4F39E6"/>
    <w:rPr>
      <w:sz w:val="18"/>
    </w:rPr>
  </w:style>
  <w:style w:type="character" w:styleId="af">
    <w:name w:val="footnote reference"/>
    <w:uiPriority w:val="99"/>
    <w:unhideWhenUsed/>
    <w:rsid w:val="004F39E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F39E6"/>
    <w:rPr>
      <w:sz w:val="20"/>
      <w:szCs w:val="20"/>
    </w:rPr>
  </w:style>
  <w:style w:type="character" w:customStyle="1" w:styleId="EndnoteTextChar">
    <w:name w:val="Endnote Text Char"/>
    <w:link w:val="af0"/>
    <w:uiPriority w:val="99"/>
    <w:rsid w:val="004F39E6"/>
    <w:rPr>
      <w:sz w:val="20"/>
    </w:rPr>
  </w:style>
  <w:style w:type="character" w:styleId="af2">
    <w:name w:val="endnote reference"/>
    <w:uiPriority w:val="99"/>
    <w:semiHidden/>
    <w:unhideWhenUsed/>
    <w:rsid w:val="004F39E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F39E6"/>
    <w:pPr>
      <w:spacing w:after="57"/>
    </w:pPr>
  </w:style>
  <w:style w:type="paragraph" w:styleId="23">
    <w:name w:val="toc 2"/>
    <w:basedOn w:val="a"/>
    <w:next w:val="a"/>
    <w:uiPriority w:val="39"/>
    <w:unhideWhenUsed/>
    <w:rsid w:val="004F39E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39E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39E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39E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39E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39E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39E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39E6"/>
    <w:pPr>
      <w:spacing w:after="57"/>
      <w:ind w:left="2268"/>
    </w:pPr>
  </w:style>
  <w:style w:type="paragraph" w:styleId="af3">
    <w:name w:val="TOC Heading"/>
    <w:uiPriority w:val="39"/>
    <w:unhideWhenUsed/>
    <w:rsid w:val="004F39E6"/>
  </w:style>
  <w:style w:type="paragraph" w:styleId="af4">
    <w:name w:val="table of figures"/>
    <w:basedOn w:val="a"/>
    <w:next w:val="a"/>
    <w:uiPriority w:val="99"/>
    <w:unhideWhenUsed/>
    <w:rsid w:val="004F39E6"/>
    <w:pPr>
      <w:spacing w:after="0"/>
    </w:pPr>
  </w:style>
  <w:style w:type="character" w:customStyle="1" w:styleId="FontStyle11">
    <w:name w:val="Font Style11"/>
    <w:uiPriority w:val="99"/>
    <w:rsid w:val="004F39E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4F39E6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F39E6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f6">
    <w:name w:val="Текст выноски Знак"/>
    <w:link w:val="af5"/>
    <w:uiPriority w:val="99"/>
    <w:semiHidden/>
    <w:rsid w:val="004F39E6"/>
    <w:rPr>
      <w:rFonts w:ascii="Segoe UI" w:hAnsi="Segoe UI" w:cs="Segoe UI"/>
      <w:sz w:val="18"/>
      <w:szCs w:val="18"/>
      <w:lang w:eastAsia="en-US"/>
    </w:rPr>
  </w:style>
  <w:style w:type="paragraph" w:styleId="af7">
    <w:name w:val="Body Text"/>
    <w:basedOn w:val="a"/>
    <w:link w:val="af8"/>
    <w:rsid w:val="004F39E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af8">
    <w:name w:val="Основной текст Знак"/>
    <w:link w:val="af7"/>
    <w:rsid w:val="004F39E6"/>
    <w:rPr>
      <w:rFonts w:ascii="Times New Roman" w:eastAsia="Times New Roman" w:hAnsi="Times New Roman"/>
      <w:b/>
      <w:sz w:val="24"/>
    </w:rPr>
  </w:style>
  <w:style w:type="paragraph" w:styleId="af9">
    <w:name w:val="Plain Text"/>
    <w:basedOn w:val="a"/>
    <w:link w:val="afa"/>
    <w:unhideWhenUsed/>
    <w:rsid w:val="004F39E6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a">
    <w:name w:val="Текст Знак"/>
    <w:link w:val="af9"/>
    <w:rsid w:val="004F39E6"/>
    <w:rPr>
      <w:rFonts w:ascii="Courier New" w:eastAsia="Times New Roman" w:hAnsi="Courier New"/>
    </w:rPr>
  </w:style>
  <w:style w:type="character" w:customStyle="1" w:styleId="24">
    <w:name w:val="Основной текст (2)_"/>
    <w:link w:val="25"/>
    <w:uiPriority w:val="99"/>
    <w:rsid w:val="004F39E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F39E6"/>
    <w:pPr>
      <w:widowControl w:val="0"/>
      <w:shd w:val="clear" w:color="auto" w:fill="FFFFFF"/>
      <w:spacing w:after="0" w:line="322" w:lineRule="exact"/>
    </w:pPr>
    <w:rPr>
      <w:sz w:val="28"/>
      <w:szCs w:val="28"/>
      <w:lang w:val="en-US"/>
    </w:rPr>
  </w:style>
  <w:style w:type="character" w:customStyle="1" w:styleId="60">
    <w:name w:val="Основной текст (6)_"/>
    <w:link w:val="61"/>
    <w:rsid w:val="004F39E6"/>
    <w:rPr>
      <w:spacing w:val="-10"/>
      <w:sz w:val="29"/>
      <w:szCs w:val="29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4F39E6"/>
    <w:pPr>
      <w:shd w:val="clear" w:color="auto" w:fill="FFFFFF"/>
      <w:spacing w:after="600" w:line="336" w:lineRule="exact"/>
    </w:pPr>
    <w:rPr>
      <w:spacing w:val="-10"/>
      <w:sz w:val="29"/>
      <w:szCs w:val="29"/>
      <w:lang w:val="en-US"/>
    </w:rPr>
  </w:style>
  <w:style w:type="paragraph" w:customStyle="1" w:styleId="TableFootnotelast1TableFootnotelastTableFootnotelast1144">
    <w:name w:val="Текст сноски;Текст сноски Знак Знак Знак Знак;Table_Footnote_last Знак1;Table_Footnote_last Знак Знак Знак Знак;Table_Footnote_last Знак Знак;Текст сноски Знак1 Знак;Текст сноски Знак Знак Знак;Текст сноски Знак1 Знак Знак Знак;Знак4 Знак;Знак4;З"/>
    <w:basedOn w:val="a"/>
    <w:link w:val="TableFootnotelast1TableFootnotelastTableFootnotelast114"/>
    <w:uiPriority w:val="99"/>
    <w:unhideWhenUsed/>
    <w:qFormat/>
    <w:rsid w:val="004F39E6"/>
    <w:rPr>
      <w:sz w:val="20"/>
      <w:szCs w:val="20"/>
      <w:lang w:val="en-US"/>
    </w:rPr>
  </w:style>
  <w:style w:type="character" w:customStyle="1" w:styleId="TableFootnotelast1TableFootnotelastTableFootnotelast114">
    <w:name w:val="Текст сноски Знак;Текст сноски Знак Знак Знак Знак Знак;Table_Footnote_last Знак1 Знак;Table_Footnote_last Знак Знак Знак Знак Знак;Table_Footnote_last Знак Знак Знак;Текст сноски Знак1 Знак Знак;Текст сноски Знак Знак Знак Знак1;Знак4 Знак Знак;З Знак"/>
    <w:link w:val="TableFootnotelast1TableFootnotelastTableFootnotelast1144"/>
    <w:uiPriority w:val="99"/>
    <w:rsid w:val="004F39E6"/>
    <w:rPr>
      <w:lang w:eastAsia="en-US"/>
    </w:rPr>
  </w:style>
  <w:style w:type="character" w:customStyle="1" w:styleId="fr1-FNCiaeniinee-FNCiaeniineeIFootnotesrefssFZReferencianotaalpieAppelnotedebasdepageFootnoteReferenceSuperscriptFootnoteReferenceArialBVIfnrSUPERSFootnotesymb">
    <w:name w:val="Знак сноски;Текст сновски;fr;Знак сноски 1;Знак сноски-FN;Ciae niinee-FN;Ciae niinee I;Footnotes refss;FZ;Referencia nota al pie;Appel note de bas de page;Знак сноски Н;Footnote Reference Superscript;Footnote Reference Arial;BVI fnr;SUPERS;Footnote symb"/>
    <w:link w:val="CiaeniineeIFootnotesrefssFootnoteReferenceSuperscriptFootnoteReferenceArialBVIfnrSUPERSFootnotesymbolFootnoteReferenceArial1FootnoteReferenceArial2"/>
    <w:uiPriority w:val="99"/>
    <w:unhideWhenUsed/>
    <w:qFormat/>
    <w:rsid w:val="004F39E6"/>
    <w:rPr>
      <w:vertAlign w:val="superscript"/>
    </w:rPr>
  </w:style>
  <w:style w:type="paragraph" w:customStyle="1" w:styleId="110">
    <w:name w:val="Знак11"/>
    <w:basedOn w:val="a"/>
    <w:uiPriority w:val="99"/>
    <w:rsid w:val="004F39E6"/>
    <w:pPr>
      <w:spacing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paragraph" w:styleId="afb">
    <w:name w:val="header"/>
    <w:basedOn w:val="a"/>
    <w:link w:val="afc"/>
    <w:uiPriority w:val="99"/>
    <w:unhideWhenUsed/>
    <w:rsid w:val="004F39E6"/>
    <w:pPr>
      <w:tabs>
        <w:tab w:val="center" w:pos="4677"/>
        <w:tab w:val="right" w:pos="9355"/>
      </w:tabs>
    </w:pPr>
    <w:rPr>
      <w:lang w:val="en-US"/>
    </w:rPr>
  </w:style>
  <w:style w:type="character" w:customStyle="1" w:styleId="afc">
    <w:name w:val="Верхний колонтитул Знак"/>
    <w:link w:val="afb"/>
    <w:uiPriority w:val="99"/>
    <w:rsid w:val="004F39E6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unhideWhenUsed/>
    <w:rsid w:val="004F39E6"/>
    <w:pPr>
      <w:tabs>
        <w:tab w:val="center" w:pos="4677"/>
        <w:tab w:val="right" w:pos="9355"/>
      </w:tabs>
    </w:pPr>
    <w:rPr>
      <w:lang w:val="en-US"/>
    </w:rPr>
  </w:style>
  <w:style w:type="character" w:customStyle="1" w:styleId="afe">
    <w:name w:val="Нижний колонтитул Знак"/>
    <w:link w:val="afd"/>
    <w:uiPriority w:val="99"/>
    <w:rsid w:val="004F39E6"/>
    <w:rPr>
      <w:sz w:val="22"/>
      <w:szCs w:val="22"/>
      <w:lang w:eastAsia="en-US"/>
    </w:rPr>
  </w:style>
  <w:style w:type="character" w:customStyle="1" w:styleId="af1">
    <w:name w:val="Текст концевой сноски Знак"/>
    <w:link w:val="af0"/>
    <w:uiPriority w:val="99"/>
    <w:semiHidden/>
    <w:rsid w:val="004F39E6"/>
    <w:rPr>
      <w:lang w:eastAsia="en-US"/>
    </w:rPr>
  </w:style>
  <w:style w:type="paragraph" w:customStyle="1" w:styleId="12">
    <w:name w:val="Без интервала1"/>
    <w:rsid w:val="004F39E6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F39E6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ff">
    <w:name w:val="Знак"/>
    <w:basedOn w:val="a"/>
    <w:rsid w:val="004F39E6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4F39E6"/>
    <w:pPr>
      <w:widowControl w:val="0"/>
    </w:pPr>
    <w:rPr>
      <w:rFonts w:eastAsia="Times New Roman" w:cs="Calibri"/>
      <w:b/>
      <w:sz w:val="22"/>
      <w:lang w:eastAsia="ru-RU"/>
    </w:rPr>
  </w:style>
  <w:style w:type="paragraph" w:styleId="aff0">
    <w:name w:val="Normal (Web)"/>
    <w:basedOn w:val="a"/>
    <w:uiPriority w:val="99"/>
    <w:rsid w:val="004F3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F39E6"/>
    <w:pPr>
      <w:widowControl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aeniineeIFootnotesrefssFootnoteReferenceSuperscriptFootnoteReferenceArialBVIfnrSUPERSFootnotesymbolFootnoteReferenceArial1FootnoteReferenceArial2">
    <w:name w:val="Ciae niinee I Знак;Footnotes refss Знак;текст сноски Знак;Footnote Reference Superscript Знак;Footnote Reference Arial Знак;BVI fnr Знак;SUPERS Знак;Footnote symbol Знак;Footnote Reference Arial1 Знак;Footnote Reference Arial2 Знак"/>
    <w:basedOn w:val="a"/>
    <w:link w:val="fr1-FNCiaeniinee-FNCiaeniineeIFootnotesrefssFZReferencianotaalpieAppelnotedebasdepageFootnoteReferenceSuperscriptFootnoteReferenceArialBVIfnrSUPERSFootnotesymb"/>
    <w:uiPriority w:val="99"/>
    <w:rsid w:val="004F39E6"/>
    <w:pPr>
      <w:spacing w:before="120" w:line="240" w:lineRule="exact"/>
    </w:pPr>
    <w:rPr>
      <w:sz w:val="20"/>
      <w:szCs w:val="20"/>
      <w:vertAlign w:val="superscript"/>
      <w:lang w:eastAsia="ru-RU"/>
    </w:rPr>
  </w:style>
  <w:style w:type="table" w:customStyle="1" w:styleId="13">
    <w:name w:val="Сетка таблицы1"/>
    <w:basedOn w:val="a1"/>
    <w:next w:val="ab"/>
    <w:uiPriority w:val="39"/>
    <w:rsid w:val="004F39E6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link w:val="62"/>
    <w:rsid w:val="004F39E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0">
    <w:name w:val="Основной текст (5)_"/>
    <w:link w:val="51"/>
    <w:rsid w:val="004F39E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6"/>
    <w:basedOn w:val="a"/>
    <w:link w:val="aff1"/>
    <w:rsid w:val="004F39E6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51">
    <w:name w:val="Основной текст (5)"/>
    <w:basedOn w:val="a"/>
    <w:link w:val="50"/>
    <w:rsid w:val="004F39E6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4F39E6"/>
    <w:rPr>
      <w:rFonts w:ascii="Calibri Light" w:eastAsia="Times New Roman" w:hAnsi="Calibri Light" w:cs="Times New Roman"/>
      <w:b/>
      <w:bCs/>
      <w:sz w:val="32"/>
      <w:szCs w:val="32"/>
      <w:lang w:eastAsia="en-US"/>
    </w:rPr>
  </w:style>
  <w:style w:type="paragraph" w:customStyle="1" w:styleId="FR1">
    <w:name w:val="FR1"/>
    <w:rsid w:val="004F39E6"/>
    <w:pPr>
      <w:widowControl w:val="0"/>
      <w:spacing w:line="312" w:lineRule="auto"/>
      <w:ind w:left="160" w:firstLine="500"/>
    </w:pPr>
    <w:rPr>
      <w:rFonts w:ascii="Arial Narrow" w:eastAsia="Times New Roman" w:hAnsi="Arial Narrow" w:cs="Arial Narrow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k@admhma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1967</Words>
  <Characters>11216</Characters>
  <Application>Microsoft Office Word</Application>
  <DocSecurity>0</DocSecurity>
  <Lines>93</Lines>
  <Paragraphs>26</Paragraphs>
  <ScaleCrop>false</ScaleCrop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Лузин Максим Владимирович</dc:creator>
  <cp:lastModifiedBy>Suyundukova L</cp:lastModifiedBy>
  <cp:revision>6</cp:revision>
  <dcterms:created xsi:type="dcterms:W3CDTF">2022-07-05T04:51:00Z</dcterms:created>
  <dcterms:modified xsi:type="dcterms:W3CDTF">2024-04-17T05:00:00Z</dcterms:modified>
  <cp:version>983040</cp:version>
</cp:coreProperties>
</file>